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246D" w14:textId="77777777" w:rsidR="00E33C87" w:rsidRPr="00FF1FD2" w:rsidRDefault="00E33C87" w:rsidP="00E33C87">
      <w:r w:rsidRPr="001E2C87">
        <w:rPr>
          <w:b/>
          <w:bCs/>
          <w:sz w:val="28"/>
          <w:szCs w:val="28"/>
        </w:rPr>
        <w:t>LOUGHBOROUGH UNIVERSITY</w:t>
      </w:r>
      <w:r>
        <w:tab/>
      </w:r>
      <w:r>
        <w:tab/>
      </w:r>
      <w:r>
        <w:tab/>
        <w:t xml:space="preserve">     </w:t>
      </w:r>
      <w:r w:rsidRPr="00FF1FD2">
        <w:t xml:space="preserve">         </w:t>
      </w:r>
      <w:r w:rsidRPr="00FF1FD2">
        <w:rPr>
          <w:b/>
          <w:bCs/>
          <w:i/>
          <w:iCs/>
          <w:sz w:val="19"/>
          <w:szCs w:val="19"/>
        </w:rPr>
        <w:t>Please tick</w:t>
      </w:r>
      <w:r>
        <w:rPr>
          <w:b/>
          <w:bCs/>
          <w:i/>
          <w:iCs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right" w:tblpY="-5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540"/>
      </w:tblGrid>
      <w:tr w:rsidR="00E33C87" w:rsidRPr="00FF1FD2" w14:paraId="78052470" w14:textId="77777777" w:rsidTr="00A13F2B">
        <w:tc>
          <w:tcPr>
            <w:tcW w:w="1836" w:type="dxa"/>
            <w:vAlign w:val="center"/>
          </w:tcPr>
          <w:p w14:paraId="7805246E" w14:textId="77777777" w:rsidR="00E33C87" w:rsidRPr="00FF1FD2" w:rsidRDefault="00E33C87" w:rsidP="00C85361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PGCAP</w:t>
            </w:r>
          </w:p>
        </w:tc>
        <w:tc>
          <w:tcPr>
            <w:tcW w:w="540" w:type="dxa"/>
            <w:vAlign w:val="center"/>
          </w:tcPr>
          <w:p w14:paraId="7805246F" w14:textId="1B32C98D" w:rsidR="00E33C87" w:rsidRPr="00FF1FD2" w:rsidRDefault="00B962D7" w:rsidP="00C8536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E33C87" w:rsidRPr="00FF1FD2" w14:paraId="78052473" w14:textId="77777777" w:rsidTr="00A13F2B">
        <w:tc>
          <w:tcPr>
            <w:tcW w:w="1836" w:type="dxa"/>
            <w:vAlign w:val="center"/>
          </w:tcPr>
          <w:p w14:paraId="78052471" w14:textId="77777777" w:rsidR="00E33C87" w:rsidRPr="00FF1FD2" w:rsidRDefault="00E33C87" w:rsidP="00C85361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ATP</w:t>
            </w:r>
          </w:p>
        </w:tc>
        <w:tc>
          <w:tcPr>
            <w:tcW w:w="540" w:type="dxa"/>
            <w:vAlign w:val="center"/>
          </w:tcPr>
          <w:p w14:paraId="78052472" w14:textId="77777777" w:rsidR="00E33C87" w:rsidRPr="00FF1FD2" w:rsidRDefault="00E33C87" w:rsidP="00C85361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E33C87" w:rsidRPr="00FF1FD2" w14:paraId="78052476" w14:textId="77777777" w:rsidTr="00A13F2B">
        <w:tc>
          <w:tcPr>
            <w:tcW w:w="1836" w:type="dxa"/>
            <w:vAlign w:val="center"/>
          </w:tcPr>
          <w:p w14:paraId="78052474" w14:textId="77777777" w:rsidR="00E33C87" w:rsidRPr="00FF1FD2" w:rsidRDefault="00CF4882" w:rsidP="00C85361">
            <w:pPr>
              <w:spacing w:line="240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University</w:t>
            </w:r>
            <w:r w:rsidR="00E33C87" w:rsidRPr="00FF1FD2">
              <w:rPr>
                <w:sz w:val="17"/>
                <w:szCs w:val="17"/>
              </w:rPr>
              <w:t>Teachers</w:t>
            </w:r>
            <w:proofErr w:type="spellEnd"/>
          </w:p>
        </w:tc>
        <w:tc>
          <w:tcPr>
            <w:tcW w:w="540" w:type="dxa"/>
            <w:vAlign w:val="center"/>
          </w:tcPr>
          <w:p w14:paraId="78052475" w14:textId="77777777" w:rsidR="00E33C87" w:rsidRPr="00FF1FD2" w:rsidRDefault="00E33C87" w:rsidP="00C85361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E33C87" w:rsidRPr="00FF1FD2" w14:paraId="78052479" w14:textId="77777777" w:rsidTr="00A13F2B">
        <w:tc>
          <w:tcPr>
            <w:tcW w:w="1836" w:type="dxa"/>
            <w:vAlign w:val="center"/>
          </w:tcPr>
          <w:p w14:paraId="78052477" w14:textId="77777777" w:rsidR="00E33C87" w:rsidRDefault="00E33C87" w:rsidP="00C85361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CPD</w:t>
            </w:r>
          </w:p>
        </w:tc>
        <w:tc>
          <w:tcPr>
            <w:tcW w:w="540" w:type="dxa"/>
            <w:vAlign w:val="center"/>
          </w:tcPr>
          <w:p w14:paraId="78052478" w14:textId="77777777" w:rsidR="00E33C87" w:rsidRPr="00FF1FD2" w:rsidRDefault="00E33C87" w:rsidP="00C85361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E33C87" w:rsidRPr="00FF1FD2" w14:paraId="7805247C" w14:textId="77777777" w:rsidTr="00A13F2B">
        <w:tc>
          <w:tcPr>
            <w:tcW w:w="1836" w:type="dxa"/>
            <w:vAlign w:val="center"/>
          </w:tcPr>
          <w:p w14:paraId="7805247A" w14:textId="77777777" w:rsidR="00E33C87" w:rsidRDefault="00E33C87" w:rsidP="00C85361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Other (specify)</w:t>
            </w:r>
          </w:p>
        </w:tc>
        <w:tc>
          <w:tcPr>
            <w:tcW w:w="540" w:type="dxa"/>
            <w:vAlign w:val="center"/>
          </w:tcPr>
          <w:p w14:paraId="7805247B" w14:textId="77777777" w:rsidR="00E33C87" w:rsidRPr="00FF1FD2" w:rsidRDefault="00E33C87" w:rsidP="00C85361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7805247D" w14:textId="77777777" w:rsidR="00E33C87" w:rsidRPr="001E2C87" w:rsidRDefault="00E33C87" w:rsidP="00E33C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Centre for Academic Practice</w:t>
      </w:r>
    </w:p>
    <w:p w14:paraId="7805247E" w14:textId="77777777" w:rsidR="00E33C87" w:rsidRPr="00FF1FD2" w:rsidRDefault="00E33C87" w:rsidP="00E33C87">
      <w:pPr>
        <w:rPr>
          <w:b/>
          <w:bCs/>
        </w:rPr>
      </w:pPr>
    </w:p>
    <w:p w14:paraId="7805247F" w14:textId="77777777" w:rsidR="00E33C87" w:rsidRPr="001E2C87" w:rsidRDefault="00E33C87" w:rsidP="00E33C87">
      <w:pPr>
        <w:jc w:val="center"/>
        <w:rPr>
          <w:b/>
          <w:bCs/>
          <w:sz w:val="28"/>
          <w:szCs w:val="28"/>
        </w:rPr>
      </w:pPr>
      <w:r w:rsidRPr="001E2C87">
        <w:rPr>
          <w:b/>
          <w:bCs/>
          <w:sz w:val="28"/>
          <w:szCs w:val="28"/>
        </w:rPr>
        <w:t>Teaching Observation Report Form</w:t>
      </w:r>
    </w:p>
    <w:p w14:paraId="78052480" w14:textId="77777777" w:rsidR="00E33C87" w:rsidRPr="00FF1FD2" w:rsidRDefault="00E33C87" w:rsidP="00E33C87"/>
    <w:p w14:paraId="78052481" w14:textId="77777777" w:rsidR="00E33C87" w:rsidRPr="00FF1FD2" w:rsidRDefault="00E33C87" w:rsidP="00E33C87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tbl>
      <w:tblPr>
        <w:tblW w:w="1054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216"/>
        <w:gridCol w:w="4332"/>
      </w:tblGrid>
      <w:tr w:rsidR="00E33C87" w:rsidRPr="00FF1FD2" w14:paraId="78052484" w14:textId="77777777" w:rsidTr="00C85361">
        <w:trPr>
          <w:tblCellSpacing w:w="20" w:type="dxa"/>
        </w:trPr>
        <w:tc>
          <w:tcPr>
            <w:tcW w:w="6156" w:type="dxa"/>
          </w:tcPr>
          <w:p w14:paraId="78052482" w14:textId="1BB4AFF0" w:rsidR="00E33C87" w:rsidRPr="00FF1FD2" w:rsidRDefault="00E33C87" w:rsidP="00A13F2B">
            <w:pPr>
              <w:pStyle w:val="BodyText"/>
              <w:rPr>
                <w:b/>
                <w:bCs/>
                <w:sz w:val="23"/>
                <w:szCs w:val="23"/>
              </w:rPr>
            </w:pPr>
            <w:r w:rsidRPr="00FF1FD2">
              <w:rPr>
                <w:sz w:val="23"/>
                <w:szCs w:val="23"/>
              </w:rPr>
              <w:t>Name:</w:t>
            </w:r>
            <w:r w:rsidRPr="00FF1FD2">
              <w:rPr>
                <w:b/>
                <w:bCs/>
                <w:sz w:val="23"/>
                <w:szCs w:val="23"/>
              </w:rPr>
              <w:t xml:space="preserve">   </w:t>
            </w:r>
            <w:r w:rsidR="00B962D7">
              <w:rPr>
                <w:b/>
                <w:bCs/>
                <w:sz w:val="23"/>
                <w:szCs w:val="23"/>
              </w:rPr>
              <w:t>Dr Davide Filingeri</w:t>
            </w:r>
          </w:p>
        </w:tc>
        <w:tc>
          <w:tcPr>
            <w:tcW w:w="4272" w:type="dxa"/>
          </w:tcPr>
          <w:p w14:paraId="78052483" w14:textId="1EF8263F" w:rsidR="00E33C87" w:rsidRPr="00FF1FD2" w:rsidRDefault="00E33C87" w:rsidP="00C44A72">
            <w:pPr>
              <w:pStyle w:val="BodyText"/>
              <w:rPr>
                <w:b/>
                <w:bCs/>
                <w:sz w:val="23"/>
                <w:szCs w:val="23"/>
              </w:rPr>
            </w:pPr>
            <w:r w:rsidRPr="00FF1FD2">
              <w:rPr>
                <w:sz w:val="23"/>
                <w:szCs w:val="23"/>
              </w:rPr>
              <w:t>Date:</w:t>
            </w:r>
            <w:r w:rsidR="00C44A72">
              <w:rPr>
                <w:b/>
                <w:bCs/>
                <w:sz w:val="23"/>
                <w:szCs w:val="23"/>
              </w:rPr>
              <w:t xml:space="preserve">  </w:t>
            </w:r>
            <w:r w:rsidR="00E366E1">
              <w:rPr>
                <w:b/>
                <w:bCs/>
                <w:sz w:val="23"/>
                <w:szCs w:val="23"/>
              </w:rPr>
              <w:t>19/11/2018</w:t>
            </w:r>
          </w:p>
        </w:tc>
      </w:tr>
    </w:tbl>
    <w:p w14:paraId="78052485" w14:textId="77777777" w:rsidR="00E33C87" w:rsidRPr="00B54B1B" w:rsidRDefault="00E33C87" w:rsidP="00E33C87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00" w:firstRow="0" w:lastRow="0" w:firstColumn="0" w:lastColumn="0" w:noHBand="0" w:noVBand="0"/>
      </w:tblPr>
      <w:tblGrid>
        <w:gridCol w:w="2944"/>
        <w:gridCol w:w="3436"/>
        <w:gridCol w:w="3794"/>
      </w:tblGrid>
      <w:tr w:rsidR="00E33C87" w:rsidRPr="00FF1FD2" w14:paraId="7805248C" w14:textId="77777777" w:rsidTr="00A13F2B">
        <w:tc>
          <w:tcPr>
            <w:tcW w:w="2988" w:type="dxa"/>
          </w:tcPr>
          <w:p w14:paraId="78052486" w14:textId="77777777" w:rsidR="00E33C87" w:rsidRDefault="00E33C87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School/Department:</w:t>
            </w:r>
          </w:p>
          <w:p w14:paraId="78052487" w14:textId="3280EDB2" w:rsidR="00E33C87" w:rsidRPr="00FF1FD2" w:rsidRDefault="00E366E1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Design School</w:t>
            </w:r>
          </w:p>
        </w:tc>
        <w:tc>
          <w:tcPr>
            <w:tcW w:w="3600" w:type="dxa"/>
          </w:tcPr>
          <w:p w14:paraId="78052488" w14:textId="77777777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Subject:</w:t>
            </w:r>
          </w:p>
          <w:p w14:paraId="78052489" w14:textId="7151BDAE" w:rsidR="00E33C87" w:rsidRPr="00FF1FD2" w:rsidRDefault="00E366E1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Vision and light</w:t>
            </w:r>
          </w:p>
        </w:tc>
        <w:tc>
          <w:tcPr>
            <w:tcW w:w="3888" w:type="dxa"/>
          </w:tcPr>
          <w:p w14:paraId="7805248A" w14:textId="77777777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Module/Course Unit:</w:t>
            </w:r>
          </w:p>
          <w:p w14:paraId="3F579161" w14:textId="77777777" w:rsidR="00E33C87" w:rsidRDefault="00E366E1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BSc User Centred Design</w:t>
            </w:r>
          </w:p>
          <w:p w14:paraId="7805248B" w14:textId="6B699CA1" w:rsidR="00E366E1" w:rsidRPr="00FF1FD2" w:rsidRDefault="00E366E1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DSA206 – Environment of use</w:t>
            </w:r>
          </w:p>
        </w:tc>
      </w:tr>
      <w:tr w:rsidR="00E33C87" w:rsidRPr="00FF1FD2" w14:paraId="78052493" w14:textId="77777777" w:rsidTr="00A13F2B">
        <w:tc>
          <w:tcPr>
            <w:tcW w:w="2988" w:type="dxa"/>
          </w:tcPr>
          <w:p w14:paraId="7805248D" w14:textId="77777777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Assessor:</w:t>
            </w:r>
          </w:p>
          <w:p w14:paraId="7805248E" w14:textId="02A55BEA" w:rsidR="00E33C87" w:rsidRPr="00FF1FD2" w:rsidRDefault="00CA4D5F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Sarah Mills</w:t>
            </w:r>
          </w:p>
        </w:tc>
        <w:tc>
          <w:tcPr>
            <w:tcW w:w="3600" w:type="dxa"/>
          </w:tcPr>
          <w:p w14:paraId="7805248F" w14:textId="77777777" w:rsidR="00E33C87" w:rsidRPr="001E2C87" w:rsidRDefault="00E33C87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 xml:space="preserve">Session Length </w:t>
            </w:r>
            <w:r w:rsidRPr="00FF1FD2">
              <w:rPr>
                <w:sz w:val="23"/>
                <w:szCs w:val="23"/>
              </w:rPr>
              <w:t>(Hrs/Mins)</w:t>
            </w:r>
            <w:r w:rsidRPr="00FF1FD2">
              <w:rPr>
                <w:b/>
                <w:bCs/>
                <w:sz w:val="23"/>
                <w:szCs w:val="23"/>
              </w:rPr>
              <w:t>:</w:t>
            </w:r>
          </w:p>
          <w:p w14:paraId="78052490" w14:textId="1B2BD310" w:rsidR="00E33C87" w:rsidRPr="00FF1FD2" w:rsidRDefault="00E366E1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1h </w:t>
            </w:r>
          </w:p>
        </w:tc>
        <w:tc>
          <w:tcPr>
            <w:tcW w:w="3888" w:type="dxa"/>
          </w:tcPr>
          <w:p w14:paraId="78052491" w14:textId="77777777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 xml:space="preserve">Observation Length </w:t>
            </w:r>
            <w:r w:rsidRPr="00FF1FD2">
              <w:rPr>
                <w:sz w:val="23"/>
                <w:szCs w:val="23"/>
              </w:rPr>
              <w:t>(Hrs/Mins)</w:t>
            </w:r>
            <w:r w:rsidRPr="00FF1FD2">
              <w:rPr>
                <w:b/>
                <w:bCs/>
                <w:sz w:val="23"/>
                <w:szCs w:val="23"/>
              </w:rPr>
              <w:t>:</w:t>
            </w:r>
          </w:p>
          <w:p w14:paraId="78052492" w14:textId="5910AE0D" w:rsidR="00E33C87" w:rsidRPr="00FF1FD2" w:rsidRDefault="004439D8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1h</w:t>
            </w:r>
          </w:p>
        </w:tc>
      </w:tr>
      <w:tr w:rsidR="00E33C87" w:rsidRPr="00FF1FD2" w14:paraId="7805249A" w14:textId="77777777" w:rsidTr="00A13F2B">
        <w:tc>
          <w:tcPr>
            <w:tcW w:w="2988" w:type="dxa"/>
          </w:tcPr>
          <w:p w14:paraId="78052494" w14:textId="77777777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Level/Year:</w:t>
            </w:r>
          </w:p>
          <w:p w14:paraId="78052495" w14:textId="485014CC" w:rsidR="00E33C87" w:rsidRPr="00FF1FD2" w:rsidRDefault="00E366E1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 A</w:t>
            </w:r>
          </w:p>
        </w:tc>
        <w:tc>
          <w:tcPr>
            <w:tcW w:w="3600" w:type="dxa"/>
          </w:tcPr>
          <w:p w14:paraId="78052496" w14:textId="433AA010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Mode</w:t>
            </w:r>
            <w:r w:rsidRPr="00FF1FD2">
              <w:rPr>
                <w:sz w:val="23"/>
                <w:szCs w:val="23"/>
              </w:rPr>
              <w:t xml:space="preserve"> (FT/PT)</w:t>
            </w:r>
            <w:r w:rsidRPr="00FF1FD2">
              <w:rPr>
                <w:b/>
                <w:bCs/>
                <w:sz w:val="23"/>
                <w:szCs w:val="23"/>
              </w:rPr>
              <w:t>:</w:t>
            </w:r>
          </w:p>
          <w:p w14:paraId="78052497" w14:textId="25CC68D9" w:rsidR="00E33C87" w:rsidRPr="00FF1FD2" w:rsidRDefault="00E366E1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FT</w:t>
            </w:r>
          </w:p>
        </w:tc>
        <w:tc>
          <w:tcPr>
            <w:tcW w:w="3888" w:type="dxa"/>
          </w:tcPr>
          <w:p w14:paraId="78052498" w14:textId="77777777" w:rsidR="00E33C87" w:rsidRPr="001E2C87" w:rsidRDefault="00E33C87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Number of Students/</w:t>
            </w:r>
            <w:r w:rsidRPr="00FF1FD2">
              <w:rPr>
                <w:b/>
                <w:bCs/>
                <w:sz w:val="23"/>
                <w:szCs w:val="23"/>
              </w:rPr>
              <w:t>Participants:</w:t>
            </w:r>
          </w:p>
          <w:p w14:paraId="78052499" w14:textId="62B65EDB" w:rsidR="00E33C87" w:rsidRPr="00FF1FD2" w:rsidRDefault="00E366E1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E33C87" w:rsidRPr="00FF1FD2" w14:paraId="780524A1" w14:textId="77777777" w:rsidTr="00A13F2B">
        <w:tc>
          <w:tcPr>
            <w:tcW w:w="2988" w:type="dxa"/>
          </w:tcPr>
          <w:p w14:paraId="7805249B" w14:textId="77777777" w:rsidR="00E33C87" w:rsidRPr="001E2C87" w:rsidRDefault="00E33C87" w:rsidP="00C44A72">
            <w:pPr>
              <w:pStyle w:val="BodyTex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Type of Activity:</w:t>
            </w:r>
          </w:p>
          <w:p w14:paraId="7805249C" w14:textId="287FC336" w:rsidR="00E33C87" w:rsidRPr="00FF1FD2" w:rsidRDefault="00E366E1" w:rsidP="00C44A72">
            <w:pPr>
              <w:spacing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Lecture</w:t>
            </w:r>
          </w:p>
        </w:tc>
        <w:tc>
          <w:tcPr>
            <w:tcW w:w="3600" w:type="dxa"/>
          </w:tcPr>
          <w:p w14:paraId="7805249D" w14:textId="77777777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Topic/Title:</w:t>
            </w:r>
          </w:p>
          <w:p w14:paraId="7805249E" w14:textId="0A91EBD5" w:rsidR="00E33C87" w:rsidRPr="00FF1FD2" w:rsidRDefault="00E366E1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Introduction to vision and light</w:t>
            </w:r>
          </w:p>
        </w:tc>
        <w:tc>
          <w:tcPr>
            <w:tcW w:w="3888" w:type="dxa"/>
          </w:tcPr>
          <w:p w14:paraId="7805249F" w14:textId="77777777" w:rsidR="00E33C87" w:rsidRPr="00FF1FD2" w:rsidRDefault="00E33C87" w:rsidP="00C44A72">
            <w:pPr>
              <w:spacing w:line="240" w:lineRule="auto"/>
              <w:rPr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Composition of Group:</w:t>
            </w:r>
          </w:p>
          <w:p w14:paraId="780524A0" w14:textId="5A734603" w:rsidR="00E33C87" w:rsidRPr="00FF1FD2" w:rsidRDefault="00627A51" w:rsidP="00C44A72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Nothing to report</w:t>
            </w:r>
          </w:p>
        </w:tc>
      </w:tr>
    </w:tbl>
    <w:p w14:paraId="780524A2" w14:textId="77777777" w:rsidR="00E33C87" w:rsidRPr="00B54B1B" w:rsidRDefault="00E33C87" w:rsidP="00C44A72">
      <w:pPr>
        <w:spacing w:line="240" w:lineRule="auto"/>
        <w:rPr>
          <w:b/>
          <w:bCs/>
          <w:sz w:val="16"/>
          <w:szCs w:val="16"/>
        </w:rPr>
      </w:pPr>
    </w:p>
    <w:p w14:paraId="780524A3" w14:textId="77777777" w:rsidR="00E33C87" w:rsidRPr="00FF1FD2" w:rsidRDefault="00E33C87" w:rsidP="00C44A72">
      <w:pPr>
        <w:spacing w:line="240" w:lineRule="auto"/>
        <w:rPr>
          <w:b/>
          <w:bCs/>
          <w:sz w:val="23"/>
          <w:szCs w:val="23"/>
        </w:rPr>
      </w:pPr>
      <w:r w:rsidRPr="00FF1FD2">
        <w:rPr>
          <w:b/>
          <w:bCs/>
          <w:sz w:val="23"/>
          <w:szCs w:val="23"/>
        </w:rPr>
        <w:t>Purpose and Aim of the Session</w:t>
      </w:r>
    </w:p>
    <w:p w14:paraId="780524A4" w14:textId="5351D8E8" w:rsidR="00E33C87" w:rsidRDefault="00E33C87" w:rsidP="00C44A72">
      <w:pPr>
        <w:spacing w:line="240" w:lineRule="auto"/>
        <w:rPr>
          <w:bCs/>
          <w:sz w:val="23"/>
          <w:szCs w:val="23"/>
        </w:rPr>
      </w:pPr>
      <w:r w:rsidRPr="00FF1FD2">
        <w:rPr>
          <w:bCs/>
          <w:sz w:val="23"/>
          <w:szCs w:val="23"/>
        </w:rPr>
        <w:t>The overall purpose/aim of the session is:</w:t>
      </w:r>
    </w:p>
    <w:p w14:paraId="67BE1649" w14:textId="0745E29F" w:rsidR="00FF6771" w:rsidRPr="00F6252E" w:rsidRDefault="00292475" w:rsidP="00292475">
      <w:pPr>
        <w:pStyle w:val="ListParagraph"/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T</w:t>
      </w:r>
      <w:r w:rsidR="00ED2F66">
        <w:rPr>
          <w:bCs/>
          <w:sz w:val="23"/>
          <w:szCs w:val="23"/>
        </w:rPr>
        <w:t xml:space="preserve">o provide </w:t>
      </w:r>
      <w:r w:rsidR="0079754D">
        <w:rPr>
          <w:bCs/>
          <w:sz w:val="23"/>
          <w:szCs w:val="23"/>
        </w:rPr>
        <w:t>a fundamental and applied</w:t>
      </w:r>
      <w:r w:rsidR="00ED2F66">
        <w:rPr>
          <w:bCs/>
          <w:sz w:val="23"/>
          <w:szCs w:val="23"/>
        </w:rPr>
        <w:t xml:space="preserve"> overview of </w:t>
      </w:r>
      <w:r w:rsidR="000E67CC">
        <w:rPr>
          <w:bCs/>
          <w:sz w:val="23"/>
          <w:szCs w:val="23"/>
        </w:rPr>
        <w:t>vision and of the physics of light</w:t>
      </w:r>
      <w:r>
        <w:rPr>
          <w:bCs/>
          <w:sz w:val="23"/>
          <w:szCs w:val="23"/>
        </w:rPr>
        <w:t xml:space="preserve"> </w:t>
      </w:r>
    </w:p>
    <w:p w14:paraId="780524A5" w14:textId="77777777" w:rsidR="00E33C87" w:rsidRPr="00FF1FD2" w:rsidRDefault="00E33C87" w:rsidP="00C44A72">
      <w:pPr>
        <w:spacing w:line="240" w:lineRule="auto"/>
        <w:rPr>
          <w:bCs/>
          <w:sz w:val="23"/>
          <w:szCs w:val="23"/>
        </w:rPr>
      </w:pPr>
    </w:p>
    <w:p w14:paraId="780524A6" w14:textId="77777777" w:rsidR="00E33C87" w:rsidRPr="00FF1FD2" w:rsidRDefault="00E33C87" w:rsidP="00C44A72">
      <w:pPr>
        <w:spacing w:line="240" w:lineRule="auto"/>
        <w:rPr>
          <w:b/>
          <w:bCs/>
          <w:sz w:val="23"/>
          <w:szCs w:val="23"/>
        </w:rPr>
      </w:pPr>
      <w:r w:rsidRPr="00FF1FD2">
        <w:rPr>
          <w:b/>
          <w:bCs/>
          <w:sz w:val="23"/>
          <w:szCs w:val="23"/>
        </w:rPr>
        <w:t>Specific Learning Objectives (</w:t>
      </w:r>
      <w:proofErr w:type="spellStart"/>
      <w:r w:rsidRPr="00FF1FD2">
        <w:rPr>
          <w:b/>
          <w:bCs/>
          <w:sz w:val="23"/>
          <w:szCs w:val="23"/>
        </w:rPr>
        <w:t>eg</w:t>
      </w:r>
      <w:proofErr w:type="spellEnd"/>
      <w:r w:rsidRPr="00FF1FD2">
        <w:rPr>
          <w:b/>
          <w:bCs/>
          <w:sz w:val="23"/>
          <w:szCs w:val="23"/>
        </w:rPr>
        <w:t xml:space="preserve"> objectives linked to knowledge and understanding; subject specific skills; generic skills)</w:t>
      </w:r>
    </w:p>
    <w:p w14:paraId="780524A7" w14:textId="24580E2E" w:rsidR="00E33C87" w:rsidRDefault="00E33C87" w:rsidP="00C44A72">
      <w:pPr>
        <w:spacing w:line="240" w:lineRule="auto"/>
        <w:rPr>
          <w:bCs/>
          <w:sz w:val="23"/>
          <w:szCs w:val="23"/>
        </w:rPr>
      </w:pPr>
      <w:r w:rsidRPr="00FF1FD2">
        <w:rPr>
          <w:bCs/>
          <w:sz w:val="23"/>
          <w:szCs w:val="23"/>
        </w:rPr>
        <w:t>The students/participants should be able to:</w:t>
      </w:r>
    </w:p>
    <w:p w14:paraId="45C86419" w14:textId="441159B3" w:rsidR="003868BF" w:rsidRPr="003868BF" w:rsidRDefault="003868BF" w:rsidP="003868BF">
      <w:pPr>
        <w:pStyle w:val="ListParagraph"/>
        <w:numPr>
          <w:ilvl w:val="0"/>
          <w:numId w:val="3"/>
        </w:numPr>
        <w:spacing w:line="240" w:lineRule="auto"/>
        <w:rPr>
          <w:bCs/>
          <w:sz w:val="23"/>
          <w:szCs w:val="23"/>
        </w:rPr>
      </w:pPr>
      <w:r w:rsidRPr="003868BF">
        <w:rPr>
          <w:bCs/>
          <w:sz w:val="23"/>
          <w:szCs w:val="23"/>
        </w:rPr>
        <w:t>Understand the problem of perception</w:t>
      </w:r>
    </w:p>
    <w:p w14:paraId="33B4EB20" w14:textId="3F8549C2" w:rsidR="003868BF" w:rsidRPr="003868BF" w:rsidRDefault="00204617" w:rsidP="003868BF">
      <w:pPr>
        <w:pStyle w:val="ListParagraph"/>
        <w:numPr>
          <w:ilvl w:val="0"/>
          <w:numId w:val="3"/>
        </w:num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Identify</w:t>
      </w:r>
      <w:r w:rsidR="003868BF" w:rsidRPr="003868BF">
        <w:rPr>
          <w:bCs/>
          <w:sz w:val="23"/>
          <w:szCs w:val="23"/>
        </w:rPr>
        <w:t xml:space="preserve"> the 3 main components of the visual problem</w:t>
      </w:r>
    </w:p>
    <w:p w14:paraId="3EACEE83" w14:textId="35F5BA83" w:rsidR="003868BF" w:rsidRPr="003868BF" w:rsidRDefault="00204617" w:rsidP="003868BF">
      <w:pPr>
        <w:pStyle w:val="ListParagraph"/>
        <w:numPr>
          <w:ilvl w:val="0"/>
          <w:numId w:val="3"/>
        </w:num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Describe</w:t>
      </w:r>
      <w:r w:rsidR="003868BF" w:rsidRPr="003868BF">
        <w:rPr>
          <w:bCs/>
          <w:sz w:val="23"/>
          <w:szCs w:val="23"/>
        </w:rPr>
        <w:t xml:space="preserve"> light as the physical stimulus for vision</w:t>
      </w:r>
    </w:p>
    <w:p w14:paraId="780524A8" w14:textId="4B4B20ED" w:rsidR="00E33C87" w:rsidRPr="003868BF" w:rsidRDefault="00204617" w:rsidP="0094579B">
      <w:pPr>
        <w:pStyle w:val="ListParagraph"/>
        <w:numPr>
          <w:ilvl w:val="0"/>
          <w:numId w:val="3"/>
        </w:num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Characterize</w:t>
      </w:r>
      <w:r w:rsidR="003868BF" w:rsidRPr="003868BF">
        <w:rPr>
          <w:bCs/>
          <w:sz w:val="23"/>
          <w:szCs w:val="23"/>
        </w:rPr>
        <w:t xml:space="preserve"> the spectral sensitivity of the eye</w:t>
      </w:r>
    </w:p>
    <w:p w14:paraId="780524A9" w14:textId="77777777" w:rsidR="00E33C87" w:rsidRPr="008326AB" w:rsidRDefault="00E33C87" w:rsidP="00C44A72">
      <w:pPr>
        <w:spacing w:line="240" w:lineRule="auto"/>
        <w:rPr>
          <w:b/>
          <w:sz w:val="23"/>
          <w:szCs w:val="23"/>
        </w:rPr>
      </w:pPr>
      <w:r w:rsidRPr="008326AB">
        <w:rPr>
          <w:b/>
          <w:sz w:val="23"/>
          <w:szCs w:val="23"/>
        </w:rPr>
        <w:t>Role of Learn pre- and post-session</w:t>
      </w:r>
    </w:p>
    <w:p w14:paraId="780524AA" w14:textId="77777777" w:rsidR="00E33C87" w:rsidRDefault="00E33C87" w:rsidP="00C44A72">
      <w:p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Learn is used to support student learning </w:t>
      </w:r>
      <w:r w:rsidR="00C44A72">
        <w:rPr>
          <w:bCs/>
          <w:sz w:val="23"/>
          <w:szCs w:val="23"/>
        </w:rPr>
        <w:t>for</w:t>
      </w:r>
      <w:r>
        <w:rPr>
          <w:bCs/>
          <w:sz w:val="23"/>
          <w:szCs w:val="23"/>
        </w:rPr>
        <w:t xml:space="preserve"> the observed session</w:t>
      </w:r>
      <w:r w:rsidR="00C44A72">
        <w:rPr>
          <w:bCs/>
          <w:sz w:val="23"/>
          <w:szCs w:val="23"/>
        </w:rPr>
        <w:t xml:space="preserve"> as follows</w:t>
      </w:r>
      <w:r>
        <w:rPr>
          <w:bCs/>
          <w:sz w:val="23"/>
          <w:szCs w:val="23"/>
        </w:rPr>
        <w:t>:</w:t>
      </w:r>
    </w:p>
    <w:p w14:paraId="780524AB" w14:textId="77777777" w:rsidR="00E33C87" w:rsidRPr="00FF1FD2" w:rsidRDefault="00E33C87" w:rsidP="00C44A72">
      <w:pPr>
        <w:spacing w:line="240" w:lineRule="auto"/>
        <w:rPr>
          <w:bCs/>
          <w:sz w:val="23"/>
          <w:szCs w:val="23"/>
        </w:rPr>
      </w:pPr>
    </w:p>
    <w:p w14:paraId="71FECFAB" w14:textId="1B04EACE" w:rsidR="00F62FE1" w:rsidRDefault="00800055" w:rsidP="00800055">
      <w:pPr>
        <w:pStyle w:val="ListParagraph"/>
        <w:numPr>
          <w:ilvl w:val="0"/>
          <w:numId w:val="4"/>
        </w:num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Access to suggested r</w:t>
      </w:r>
      <w:r w:rsidR="00F62FE1" w:rsidRPr="00800055">
        <w:rPr>
          <w:bCs/>
          <w:sz w:val="23"/>
          <w:szCs w:val="23"/>
        </w:rPr>
        <w:t>eading</w:t>
      </w:r>
      <w:r w:rsidR="004200D8">
        <w:rPr>
          <w:bCs/>
          <w:sz w:val="23"/>
          <w:szCs w:val="23"/>
        </w:rPr>
        <w:t xml:space="preserve"> (available pre-session)</w:t>
      </w:r>
    </w:p>
    <w:p w14:paraId="71A37209" w14:textId="6446C949" w:rsidR="00800055" w:rsidRDefault="00800055" w:rsidP="00800055">
      <w:pPr>
        <w:pStyle w:val="ListParagraph"/>
        <w:numPr>
          <w:ilvl w:val="0"/>
          <w:numId w:val="4"/>
        </w:num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Access to PPT slides of the lecture (available post</w:t>
      </w:r>
      <w:r w:rsidR="004200D8">
        <w:rPr>
          <w:bCs/>
          <w:sz w:val="23"/>
          <w:szCs w:val="23"/>
        </w:rPr>
        <w:t>-session</w:t>
      </w:r>
      <w:r>
        <w:rPr>
          <w:bCs/>
          <w:sz w:val="23"/>
          <w:szCs w:val="23"/>
        </w:rPr>
        <w:t>)</w:t>
      </w:r>
    </w:p>
    <w:p w14:paraId="35E18E28" w14:textId="56167C78" w:rsidR="00800055" w:rsidRDefault="004200D8" w:rsidP="00800055">
      <w:pPr>
        <w:pStyle w:val="ListParagraph"/>
        <w:numPr>
          <w:ilvl w:val="0"/>
          <w:numId w:val="4"/>
        </w:num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Access to the software used for simulations (available post-session)</w:t>
      </w:r>
    </w:p>
    <w:p w14:paraId="3F6F8361" w14:textId="3D3C3B58" w:rsidR="004200D8" w:rsidRPr="00800055" w:rsidRDefault="004200D8" w:rsidP="00800055">
      <w:pPr>
        <w:pStyle w:val="ListParagraph"/>
        <w:numPr>
          <w:ilvl w:val="0"/>
          <w:numId w:val="4"/>
        </w:num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Access to visual illusions webpage (available post-session)</w:t>
      </w:r>
    </w:p>
    <w:p w14:paraId="63EF7B60" w14:textId="77777777" w:rsidR="00F62FE1" w:rsidRPr="00F62FE1" w:rsidRDefault="00F62FE1" w:rsidP="00C44A72">
      <w:pPr>
        <w:spacing w:line="240" w:lineRule="auto"/>
        <w:rPr>
          <w:bCs/>
          <w:sz w:val="23"/>
          <w:szCs w:val="23"/>
        </w:rPr>
      </w:pPr>
    </w:p>
    <w:p w14:paraId="780524AC" w14:textId="7AC85200" w:rsidR="00E33C87" w:rsidRPr="00FF1FD2" w:rsidRDefault="00E33C87" w:rsidP="00C44A72">
      <w:pPr>
        <w:spacing w:line="240" w:lineRule="auto"/>
        <w:rPr>
          <w:b/>
          <w:bCs/>
          <w:sz w:val="23"/>
          <w:szCs w:val="23"/>
        </w:rPr>
      </w:pPr>
      <w:r w:rsidRPr="00FF1FD2">
        <w:rPr>
          <w:b/>
          <w:bCs/>
          <w:sz w:val="23"/>
          <w:szCs w:val="23"/>
        </w:rPr>
        <w:t>Relationship of Learning Objectives to Module Learning Outcomes</w:t>
      </w:r>
    </w:p>
    <w:p w14:paraId="0A911424" w14:textId="6C9E7EB1" w:rsidR="008C4AEA" w:rsidRDefault="00E33C87" w:rsidP="008C4AEA">
      <w:pPr>
        <w:spacing w:line="240" w:lineRule="auto"/>
        <w:rPr>
          <w:bCs/>
          <w:sz w:val="23"/>
          <w:szCs w:val="23"/>
        </w:rPr>
      </w:pPr>
      <w:r w:rsidRPr="00FF1FD2">
        <w:rPr>
          <w:bCs/>
          <w:sz w:val="23"/>
          <w:szCs w:val="23"/>
        </w:rPr>
        <w:t>The learning objectives of this session support the fol</w:t>
      </w:r>
      <w:r>
        <w:rPr>
          <w:bCs/>
          <w:sz w:val="23"/>
          <w:szCs w:val="23"/>
        </w:rPr>
        <w:t>lowing module learning outcomes:</w:t>
      </w:r>
    </w:p>
    <w:p w14:paraId="75127258" w14:textId="3725FB93" w:rsidR="008C4AEA" w:rsidRPr="003562B8" w:rsidRDefault="008C4AEA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t xml:space="preserve">The aim of this module is to provide a fundamental understanding of </w:t>
      </w:r>
      <w:r w:rsidR="0033535E" w:rsidRPr="003562B8">
        <w:rPr>
          <w:bCs/>
          <w:sz w:val="23"/>
          <w:szCs w:val="23"/>
        </w:rPr>
        <w:t xml:space="preserve">how </w:t>
      </w:r>
      <w:r w:rsidRPr="003562B8">
        <w:rPr>
          <w:bCs/>
          <w:sz w:val="23"/>
          <w:szCs w:val="23"/>
        </w:rPr>
        <w:t>users respond to the</w:t>
      </w:r>
    </w:p>
    <w:p w14:paraId="5FB98FAE" w14:textId="77777777" w:rsidR="008C4AEA" w:rsidRPr="003562B8" w:rsidRDefault="008C4AEA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t>physical environment, in principle and application. Give a background to how people respond to</w:t>
      </w:r>
    </w:p>
    <w:p w14:paraId="6CC9EDD6" w14:textId="77777777" w:rsidR="008C4AEA" w:rsidRPr="003562B8" w:rsidRDefault="008C4AEA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t>environmental stimuli; sound, temperature and light, in terms of physical, physiological and</w:t>
      </w:r>
    </w:p>
    <w:p w14:paraId="19B60C9A" w14:textId="77777777" w:rsidR="008C4AEA" w:rsidRPr="003562B8" w:rsidRDefault="008C4AEA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t>perceptual responses. Then how this knowledge can be applied to aid the design and</w:t>
      </w:r>
    </w:p>
    <w:p w14:paraId="2B90A778" w14:textId="3A571A4D" w:rsidR="00120316" w:rsidRDefault="008C4AEA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t>optimisation of products and space for the user</w:t>
      </w:r>
      <w:r w:rsidR="0033535E" w:rsidRPr="003562B8">
        <w:rPr>
          <w:bCs/>
          <w:sz w:val="23"/>
          <w:szCs w:val="23"/>
        </w:rPr>
        <w:t>.</w:t>
      </w:r>
    </w:p>
    <w:p w14:paraId="3D0751B3" w14:textId="1D0A9136" w:rsidR="0033535E" w:rsidRDefault="00972177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t>The proposed ILOs for the current session relate to the following MLOs:</w:t>
      </w:r>
    </w:p>
    <w:p w14:paraId="3971740C" w14:textId="77777777" w:rsidR="003562B8" w:rsidRPr="003562B8" w:rsidRDefault="003562B8" w:rsidP="003562B8">
      <w:pPr>
        <w:spacing w:after="0" w:line="240" w:lineRule="auto"/>
        <w:ind w:left="357"/>
        <w:rPr>
          <w:bCs/>
          <w:sz w:val="23"/>
          <w:szCs w:val="23"/>
        </w:rPr>
      </w:pPr>
    </w:p>
    <w:p w14:paraId="04A339A0" w14:textId="77777777" w:rsidR="003562B8" w:rsidRDefault="00DA208F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t>a) Knowledge and Understanding: </w:t>
      </w:r>
      <w:r w:rsidRPr="003562B8">
        <w:rPr>
          <w:bCs/>
          <w:sz w:val="23"/>
          <w:szCs w:val="23"/>
        </w:rPr>
        <w:br/>
        <w:t>On successful completion of this module, the students should be able to demonstrate knowledge and understanding of: The physical environment and the sensory interaction of users with that environment. How the environment can impact on the user and the design of artefacts and systems. </w:t>
      </w:r>
    </w:p>
    <w:p w14:paraId="40B388F0" w14:textId="507DC960" w:rsidR="00972177" w:rsidRPr="003562B8" w:rsidRDefault="00DA208F" w:rsidP="003562B8">
      <w:pPr>
        <w:spacing w:after="0" w:line="240" w:lineRule="auto"/>
        <w:ind w:left="357"/>
        <w:rPr>
          <w:bCs/>
          <w:sz w:val="23"/>
          <w:szCs w:val="23"/>
        </w:rPr>
      </w:pPr>
      <w:r w:rsidRPr="003562B8">
        <w:rPr>
          <w:bCs/>
          <w:sz w:val="23"/>
          <w:szCs w:val="23"/>
        </w:rPr>
        <w:br/>
        <w:t>b) Subject specific skills: </w:t>
      </w:r>
      <w:r w:rsidRPr="003562B8">
        <w:rPr>
          <w:bCs/>
          <w:sz w:val="23"/>
          <w:szCs w:val="23"/>
        </w:rPr>
        <w:br/>
        <w:t>(</w:t>
      </w:r>
      <w:proofErr w:type="spellStart"/>
      <w:r w:rsidRPr="003562B8">
        <w:rPr>
          <w:bCs/>
          <w:sz w:val="23"/>
          <w:szCs w:val="23"/>
        </w:rPr>
        <w:t>i</w:t>
      </w:r>
      <w:proofErr w:type="spellEnd"/>
      <w:r w:rsidRPr="003562B8">
        <w:rPr>
          <w:bCs/>
          <w:sz w:val="23"/>
          <w:szCs w:val="23"/>
        </w:rPr>
        <w:t>) Intellectual/cognitive skills: </w:t>
      </w:r>
      <w:r w:rsidRPr="003562B8">
        <w:rPr>
          <w:bCs/>
          <w:sz w:val="23"/>
          <w:szCs w:val="23"/>
        </w:rPr>
        <w:br/>
        <w:t>On successful completion of this module, the students should be able to: demonstrate an understanding of how the physical (sensorial) environment can impact upon both user and design requirements. </w:t>
      </w:r>
      <w:r w:rsidRPr="003562B8">
        <w:rPr>
          <w:bCs/>
          <w:sz w:val="23"/>
          <w:szCs w:val="23"/>
        </w:rPr>
        <w:br/>
      </w:r>
      <w:r w:rsidRPr="003562B8">
        <w:rPr>
          <w:rFonts w:ascii="Verdana" w:hAnsi="Verdana"/>
          <w:color w:val="333333"/>
          <w:sz w:val="19"/>
          <w:szCs w:val="19"/>
        </w:rPr>
        <w:br/>
      </w:r>
    </w:p>
    <w:p w14:paraId="780524AE" w14:textId="77777777" w:rsidR="00E33C87" w:rsidRDefault="00E33C87" w:rsidP="00C44A72">
      <w:pPr>
        <w:spacing w:line="240" w:lineRule="auto"/>
        <w:rPr>
          <w:bCs/>
          <w:sz w:val="23"/>
          <w:szCs w:val="23"/>
        </w:rPr>
      </w:pPr>
    </w:p>
    <w:p w14:paraId="780524AF" w14:textId="77777777" w:rsidR="00E33C87" w:rsidRPr="008326AB" w:rsidRDefault="00E33C87" w:rsidP="00C44A72">
      <w:pPr>
        <w:spacing w:line="240" w:lineRule="auto"/>
        <w:rPr>
          <w:b/>
          <w:sz w:val="23"/>
          <w:szCs w:val="23"/>
        </w:rPr>
      </w:pPr>
      <w:r w:rsidRPr="008326AB">
        <w:rPr>
          <w:b/>
          <w:sz w:val="23"/>
          <w:szCs w:val="23"/>
        </w:rPr>
        <w:t>Use of Learn</w:t>
      </w:r>
    </w:p>
    <w:p w14:paraId="170E4D1A" w14:textId="393FFF1F" w:rsidR="0073392C" w:rsidRDefault="00E33C87" w:rsidP="00C44A72">
      <w:pPr>
        <w:spacing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Learn is used to support t</w:t>
      </w:r>
      <w:r w:rsidR="002E3479">
        <w:rPr>
          <w:bCs/>
          <w:sz w:val="23"/>
          <w:szCs w:val="23"/>
        </w:rPr>
        <w:t>he module in the following ways:</w:t>
      </w:r>
    </w:p>
    <w:p w14:paraId="69A85227" w14:textId="074F109C" w:rsidR="001D6004" w:rsidRPr="00E70D91" w:rsidRDefault="001D6004" w:rsidP="00E70D91">
      <w:pPr>
        <w:pStyle w:val="ListParagraph"/>
        <w:numPr>
          <w:ilvl w:val="0"/>
          <w:numId w:val="5"/>
        </w:numPr>
        <w:spacing w:line="240" w:lineRule="auto"/>
        <w:rPr>
          <w:bCs/>
          <w:sz w:val="23"/>
          <w:szCs w:val="23"/>
        </w:rPr>
      </w:pPr>
      <w:r w:rsidRPr="00E70D91">
        <w:rPr>
          <w:bCs/>
          <w:sz w:val="23"/>
          <w:szCs w:val="23"/>
        </w:rPr>
        <w:t>Providing information</w:t>
      </w:r>
      <w:r w:rsidR="002B4EDD" w:rsidRPr="00E70D91">
        <w:rPr>
          <w:bCs/>
          <w:sz w:val="23"/>
          <w:szCs w:val="23"/>
        </w:rPr>
        <w:t xml:space="preserve"> relevant </w:t>
      </w:r>
      <w:r w:rsidR="00B146BB" w:rsidRPr="00E70D91">
        <w:rPr>
          <w:bCs/>
          <w:sz w:val="23"/>
          <w:szCs w:val="23"/>
        </w:rPr>
        <w:t>for</w:t>
      </w:r>
      <w:r w:rsidR="002B4EDD" w:rsidRPr="00E70D91">
        <w:rPr>
          <w:bCs/>
          <w:sz w:val="23"/>
          <w:szCs w:val="23"/>
        </w:rPr>
        <w:t xml:space="preserve"> students</w:t>
      </w:r>
      <w:r w:rsidR="000171BE" w:rsidRPr="00E70D91">
        <w:rPr>
          <w:bCs/>
          <w:sz w:val="23"/>
          <w:szCs w:val="23"/>
        </w:rPr>
        <w:t xml:space="preserve">’ progression through the module (i.e. module guide, coursework and assessment, lecture slides and supporting material, </w:t>
      </w:r>
      <w:r w:rsidR="00B146BB" w:rsidRPr="00E70D91">
        <w:rPr>
          <w:bCs/>
          <w:sz w:val="23"/>
          <w:szCs w:val="23"/>
        </w:rPr>
        <w:t>Turnitin submission);</w:t>
      </w:r>
    </w:p>
    <w:p w14:paraId="7F3CF5AD" w14:textId="31286BCC" w:rsidR="00B146BB" w:rsidRPr="00E70D91" w:rsidRDefault="00B146BB" w:rsidP="00E70D91">
      <w:pPr>
        <w:pStyle w:val="ListParagraph"/>
        <w:numPr>
          <w:ilvl w:val="0"/>
          <w:numId w:val="5"/>
        </w:numPr>
        <w:spacing w:line="240" w:lineRule="auto"/>
        <w:rPr>
          <w:bCs/>
          <w:sz w:val="23"/>
          <w:szCs w:val="23"/>
        </w:rPr>
      </w:pPr>
      <w:r w:rsidRPr="00E70D91">
        <w:rPr>
          <w:bCs/>
          <w:sz w:val="23"/>
          <w:szCs w:val="23"/>
        </w:rPr>
        <w:t xml:space="preserve">Providing access </w:t>
      </w:r>
      <w:r w:rsidR="00175FC2" w:rsidRPr="00E70D91">
        <w:rPr>
          <w:bCs/>
          <w:sz w:val="23"/>
          <w:szCs w:val="23"/>
        </w:rPr>
        <w:t>to students for online submission of relevant coursework;</w:t>
      </w:r>
    </w:p>
    <w:p w14:paraId="76BC2BED" w14:textId="051BE688" w:rsidR="00175FC2" w:rsidRPr="00E70D91" w:rsidRDefault="00C464B6" w:rsidP="00E70D91">
      <w:pPr>
        <w:pStyle w:val="ListParagraph"/>
        <w:numPr>
          <w:ilvl w:val="0"/>
          <w:numId w:val="5"/>
        </w:numPr>
        <w:spacing w:line="240" w:lineRule="auto"/>
        <w:rPr>
          <w:bCs/>
          <w:sz w:val="23"/>
          <w:szCs w:val="23"/>
        </w:rPr>
      </w:pPr>
      <w:r w:rsidRPr="00E70D91">
        <w:rPr>
          <w:bCs/>
          <w:sz w:val="23"/>
          <w:szCs w:val="23"/>
        </w:rPr>
        <w:t>Composition of groups for group assessment (e.g. e-poster)</w:t>
      </w:r>
    </w:p>
    <w:p w14:paraId="1A67A150" w14:textId="339534E1" w:rsidR="00C464B6" w:rsidRPr="00E70D91" w:rsidRDefault="00E70D91" w:rsidP="00E70D91">
      <w:pPr>
        <w:pStyle w:val="ListParagraph"/>
        <w:numPr>
          <w:ilvl w:val="0"/>
          <w:numId w:val="5"/>
        </w:numPr>
        <w:spacing w:line="240" w:lineRule="auto"/>
        <w:rPr>
          <w:bCs/>
          <w:sz w:val="23"/>
          <w:szCs w:val="23"/>
        </w:rPr>
      </w:pPr>
      <w:r w:rsidRPr="00E70D91">
        <w:rPr>
          <w:bCs/>
          <w:sz w:val="23"/>
          <w:szCs w:val="23"/>
        </w:rPr>
        <w:t>Discussion forum and notice board for peer and student-teacher communications</w:t>
      </w:r>
    </w:p>
    <w:p w14:paraId="04846AFA" w14:textId="77777777" w:rsidR="00175FC2" w:rsidRDefault="00175FC2" w:rsidP="00C44A72">
      <w:pPr>
        <w:spacing w:line="240" w:lineRule="auto"/>
        <w:rPr>
          <w:bCs/>
          <w:sz w:val="23"/>
          <w:szCs w:val="23"/>
        </w:rPr>
      </w:pPr>
    </w:p>
    <w:p w14:paraId="370BBC04" w14:textId="77777777" w:rsidR="00175FC2" w:rsidRDefault="00175FC2" w:rsidP="00C44A72">
      <w:pPr>
        <w:spacing w:line="240" w:lineRule="auto"/>
        <w:rPr>
          <w:bCs/>
          <w:sz w:val="23"/>
          <w:szCs w:val="23"/>
        </w:rPr>
      </w:pPr>
    </w:p>
    <w:p w14:paraId="780524B0" w14:textId="7EB8EAA2" w:rsidR="00E33C87" w:rsidRPr="00C44A72" w:rsidRDefault="00E33C87" w:rsidP="00C44A72">
      <w:pPr>
        <w:spacing w:line="240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Pr="00FF1FD2">
        <w:rPr>
          <w:b/>
          <w:bCs/>
          <w:sz w:val="23"/>
          <w:szCs w:val="23"/>
        </w:rPr>
        <w:lastRenderedPageBreak/>
        <w:t>Practice Areas and Commentary (i</w:t>
      </w:r>
      <w:r>
        <w:rPr>
          <w:b/>
          <w:bCs/>
          <w:sz w:val="23"/>
          <w:szCs w:val="23"/>
        </w:rPr>
        <w:t>ncluding strengths/weaknesses):</w:t>
      </w:r>
    </w:p>
    <w:tbl>
      <w:tblPr>
        <w:tblW w:w="10312" w:type="dxa"/>
        <w:tblLook w:val="0000" w:firstRow="0" w:lastRow="0" w:firstColumn="0" w:lastColumn="0" w:noHBand="0" w:noVBand="0"/>
      </w:tblPr>
      <w:tblGrid>
        <w:gridCol w:w="10312"/>
      </w:tblGrid>
      <w:tr w:rsidR="00E33C87" w:rsidRPr="00FF1FD2" w14:paraId="780524B5" w14:textId="77777777" w:rsidTr="00A13F2B">
        <w:tc>
          <w:tcPr>
            <w:tcW w:w="10312" w:type="dxa"/>
          </w:tcPr>
          <w:p w14:paraId="780524B2" w14:textId="77777777" w:rsidR="00E33C87" w:rsidRPr="00984945" w:rsidRDefault="00E33C87" w:rsidP="00A13F2B">
            <w:pPr>
              <w:rPr>
                <w:bCs/>
                <w:sz w:val="23"/>
                <w:szCs w:val="23"/>
              </w:rPr>
            </w:pPr>
            <w:proofErr w:type="gramStart"/>
            <w:r w:rsidRPr="00FF1FD2">
              <w:rPr>
                <w:b/>
                <w:bCs/>
                <w:sz w:val="23"/>
                <w:szCs w:val="23"/>
              </w:rPr>
              <w:t>1  Clarity</w:t>
            </w:r>
            <w:proofErr w:type="gramEnd"/>
            <w:r w:rsidRPr="00FF1FD2">
              <w:rPr>
                <w:b/>
                <w:bCs/>
                <w:sz w:val="23"/>
                <w:szCs w:val="23"/>
              </w:rPr>
              <w:t xml:space="preserve"> of purpose/aim and learning objectives</w:t>
            </w:r>
          </w:p>
          <w:p w14:paraId="780524B4" w14:textId="4188FC73" w:rsidR="00E33C87" w:rsidRPr="00097D7E" w:rsidRDefault="00097D7E" w:rsidP="00097D7E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session had a clear aim and purpose, with four ILOs.  These were revised slightly from the original pre-observation resource sent through, after our discussion in that meeting, and were improved by Davide for delivery to the students.  A strength of this teaching session is that the ILOs were returned to in the final slide and used as a prompt to gauge learning i.e. “identify the three main components – what are they?” and students responded well.  Other</w:t>
            </w:r>
            <w:r w:rsidR="00F94E92">
              <w:rPr>
                <w:bCs/>
                <w:sz w:val="23"/>
                <w:szCs w:val="23"/>
              </w:rPr>
              <w:t xml:space="preserve"> ILOs </w:t>
            </w:r>
            <w:r>
              <w:rPr>
                <w:bCs/>
                <w:sz w:val="23"/>
                <w:szCs w:val="23"/>
              </w:rPr>
              <w:t xml:space="preserve">were more difficult to do that type of quick ‘check’, and so reference to the </w:t>
            </w:r>
            <w:r w:rsidRPr="00097D7E">
              <w:rPr>
                <w:bCs/>
                <w:i/>
                <w:sz w:val="23"/>
                <w:szCs w:val="23"/>
              </w:rPr>
              <w:t>assessment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at that stage would have been helpful i.e. “the exam may ask you to demonstrate that you can characterize the spectral…” as this is not possible in final minutes of </w:t>
            </w:r>
            <w:r w:rsidR="00593977">
              <w:rPr>
                <w:bCs/>
                <w:sz w:val="23"/>
                <w:szCs w:val="23"/>
              </w:rPr>
              <w:t>a lecture but</w:t>
            </w:r>
            <w:r w:rsidR="008A764C">
              <w:rPr>
                <w:bCs/>
                <w:sz w:val="23"/>
                <w:szCs w:val="23"/>
              </w:rPr>
              <w:t xml:space="preserve"> </w:t>
            </w:r>
            <w:r w:rsidR="00771B44">
              <w:rPr>
                <w:bCs/>
                <w:sz w:val="23"/>
                <w:szCs w:val="23"/>
              </w:rPr>
              <w:t>there would be scope to usefully</w:t>
            </w:r>
            <w:r w:rsidR="008A764C">
              <w:rPr>
                <w:bCs/>
                <w:sz w:val="23"/>
                <w:szCs w:val="23"/>
              </w:rPr>
              <w:t xml:space="preserve"> reference assessment points.</w:t>
            </w:r>
          </w:p>
        </w:tc>
      </w:tr>
      <w:tr w:rsidR="00E33C87" w:rsidRPr="00FF1FD2" w14:paraId="780524BA" w14:textId="77777777" w:rsidTr="00A13F2B">
        <w:tc>
          <w:tcPr>
            <w:tcW w:w="10312" w:type="dxa"/>
          </w:tcPr>
          <w:p w14:paraId="780524B7" w14:textId="77777777" w:rsidR="00E33C87" w:rsidRPr="00984945" w:rsidRDefault="00E33C87" w:rsidP="00A13F2B">
            <w:pPr>
              <w:rPr>
                <w:bCs/>
                <w:sz w:val="23"/>
                <w:szCs w:val="23"/>
              </w:rPr>
            </w:pPr>
            <w:proofErr w:type="gramStart"/>
            <w:r w:rsidRPr="00FF1FD2">
              <w:rPr>
                <w:b/>
                <w:bCs/>
                <w:sz w:val="23"/>
                <w:szCs w:val="23"/>
              </w:rPr>
              <w:t>2  Planning</w:t>
            </w:r>
            <w:proofErr w:type="gramEnd"/>
            <w:r w:rsidRPr="00FF1FD2">
              <w:rPr>
                <w:b/>
                <w:bCs/>
                <w:sz w:val="23"/>
                <w:szCs w:val="23"/>
              </w:rPr>
              <w:t xml:space="preserve"> and organisation</w:t>
            </w:r>
          </w:p>
          <w:p w14:paraId="780524B9" w14:textId="6DBD84B7" w:rsidR="00E33C87" w:rsidRPr="00FF1FD2" w:rsidRDefault="00097D7E" w:rsidP="00097D7E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session was very well planned and organised.  The lecture was well-timed, structured and delivered and the materials were well prepared in advance.</w:t>
            </w:r>
          </w:p>
        </w:tc>
      </w:tr>
      <w:tr w:rsidR="00E33C87" w:rsidRPr="00FF1FD2" w14:paraId="780524BF" w14:textId="77777777" w:rsidTr="00A13F2B">
        <w:tc>
          <w:tcPr>
            <w:tcW w:w="10312" w:type="dxa"/>
          </w:tcPr>
          <w:p w14:paraId="780524BC" w14:textId="77777777" w:rsidR="00E33C87" w:rsidRDefault="00E33C87" w:rsidP="00A13F2B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FF1FD2">
              <w:rPr>
                <w:b/>
                <w:bCs/>
                <w:sz w:val="23"/>
                <w:szCs w:val="23"/>
              </w:rPr>
              <w:t>3  Learning</w:t>
            </w:r>
            <w:proofErr w:type="gramEnd"/>
            <w:r w:rsidRPr="00FF1FD2">
              <w:rPr>
                <w:b/>
                <w:bCs/>
                <w:sz w:val="23"/>
                <w:szCs w:val="23"/>
              </w:rPr>
              <w:t xml:space="preserve"> and teaching methods</w:t>
            </w:r>
          </w:p>
          <w:p w14:paraId="780524BE" w14:textId="62D0CBF8" w:rsidR="00E33C87" w:rsidRPr="00FF1FD2" w:rsidRDefault="00097D7E" w:rsidP="00097D7E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 range of methods were used: trying to relate to the student’s everyday lives or experiences (radio/frequency; menthol/chilli) and providing entry-points to some complex topics.  There were good references to previous weeks and where this session ‘sat’, although the ‘why does this matter to user-centred design</w:t>
            </w:r>
            <w:r w:rsidR="00584A48">
              <w:rPr>
                <w:bCs/>
                <w:sz w:val="23"/>
                <w:szCs w:val="23"/>
              </w:rPr>
              <w:t>?</w:t>
            </w:r>
            <w:r>
              <w:rPr>
                <w:bCs/>
                <w:sz w:val="23"/>
                <w:szCs w:val="23"/>
              </w:rPr>
              <w:t>’</w:t>
            </w:r>
            <w:r w:rsidR="00584A48">
              <w:rPr>
                <w:bCs/>
                <w:sz w:val="23"/>
                <w:szCs w:val="23"/>
              </w:rPr>
              <w:t xml:space="preserve"> element</w:t>
            </w:r>
            <w:r>
              <w:rPr>
                <w:bCs/>
                <w:sz w:val="23"/>
                <w:szCs w:val="23"/>
              </w:rPr>
              <w:t xml:space="preserve"> was a little sandwiched in the middle</w:t>
            </w:r>
            <w:r w:rsidR="0048736E">
              <w:rPr>
                <w:bCs/>
                <w:sz w:val="23"/>
                <w:szCs w:val="23"/>
              </w:rPr>
              <w:t xml:space="preserve"> of the session</w:t>
            </w:r>
            <w:r>
              <w:rPr>
                <w:bCs/>
                <w:sz w:val="23"/>
                <w:szCs w:val="23"/>
              </w:rPr>
              <w:t xml:space="preserve">, rather than reflected on in the conclusion i.e. the module and its focus and relevance. </w:t>
            </w:r>
            <w:r w:rsidR="003A171C">
              <w:rPr>
                <w:bCs/>
                <w:sz w:val="23"/>
                <w:szCs w:val="23"/>
              </w:rPr>
              <w:t xml:space="preserve">This could help move the more complex graph material a little earlier into </w:t>
            </w:r>
            <w:r w:rsidR="00DE7895">
              <w:rPr>
                <w:bCs/>
                <w:sz w:val="23"/>
                <w:szCs w:val="23"/>
              </w:rPr>
              <w:t xml:space="preserve">the </w:t>
            </w:r>
            <w:r w:rsidR="003A171C">
              <w:rPr>
                <w:bCs/>
                <w:sz w:val="23"/>
                <w:szCs w:val="23"/>
              </w:rPr>
              <w:t xml:space="preserve">session </w:t>
            </w:r>
            <w:r w:rsidR="00DE7895">
              <w:rPr>
                <w:bCs/>
                <w:sz w:val="23"/>
                <w:szCs w:val="23"/>
              </w:rPr>
              <w:t xml:space="preserve">too, </w:t>
            </w:r>
            <w:r w:rsidR="003A171C">
              <w:rPr>
                <w:bCs/>
                <w:sz w:val="23"/>
                <w:szCs w:val="23"/>
              </w:rPr>
              <w:t xml:space="preserve">when students </w:t>
            </w:r>
            <w:r w:rsidR="00DE7895">
              <w:rPr>
                <w:bCs/>
                <w:sz w:val="23"/>
                <w:szCs w:val="23"/>
              </w:rPr>
              <w:t xml:space="preserve">are </w:t>
            </w:r>
            <w:r w:rsidR="003A171C">
              <w:rPr>
                <w:bCs/>
                <w:sz w:val="23"/>
                <w:szCs w:val="23"/>
              </w:rPr>
              <w:t>slightly more engaged.</w:t>
            </w:r>
            <w:r w:rsidR="00EC5D87">
              <w:rPr>
                <w:bCs/>
                <w:sz w:val="23"/>
                <w:szCs w:val="23"/>
              </w:rPr>
              <w:t xml:space="preserve">  There was</w:t>
            </w:r>
            <w:r w:rsidR="001340D9">
              <w:rPr>
                <w:bCs/>
                <w:sz w:val="23"/>
                <w:szCs w:val="23"/>
              </w:rPr>
              <w:t xml:space="preserve"> also a </w:t>
            </w:r>
            <w:r w:rsidR="00757EC4">
              <w:rPr>
                <w:bCs/>
                <w:sz w:val="23"/>
                <w:szCs w:val="23"/>
              </w:rPr>
              <w:t xml:space="preserve">good </w:t>
            </w:r>
            <w:r w:rsidR="001139C3">
              <w:rPr>
                <w:bCs/>
                <w:sz w:val="23"/>
                <w:szCs w:val="23"/>
              </w:rPr>
              <w:t xml:space="preserve">quick hint of </w:t>
            </w:r>
            <w:r w:rsidR="001340D9">
              <w:rPr>
                <w:bCs/>
                <w:sz w:val="23"/>
                <w:szCs w:val="23"/>
              </w:rPr>
              <w:t>“</w:t>
            </w:r>
            <w:r w:rsidR="001139C3">
              <w:rPr>
                <w:bCs/>
                <w:sz w:val="23"/>
                <w:szCs w:val="23"/>
              </w:rPr>
              <w:t>community of practice</w:t>
            </w:r>
            <w:r w:rsidR="001340D9">
              <w:rPr>
                <w:bCs/>
                <w:sz w:val="23"/>
                <w:szCs w:val="23"/>
              </w:rPr>
              <w:t>”</w:t>
            </w:r>
            <w:r w:rsidR="001139C3">
              <w:rPr>
                <w:bCs/>
                <w:sz w:val="23"/>
                <w:szCs w:val="23"/>
              </w:rPr>
              <w:t xml:space="preserve"> too i.e. “an MSc student shared this with me” which helps the students see themselves as part of that wider </w:t>
            </w:r>
            <w:r w:rsidR="007E720A">
              <w:rPr>
                <w:bCs/>
                <w:sz w:val="23"/>
                <w:szCs w:val="23"/>
              </w:rPr>
              <w:t xml:space="preserve">learning </w:t>
            </w:r>
            <w:r w:rsidR="001139C3">
              <w:rPr>
                <w:bCs/>
                <w:sz w:val="23"/>
                <w:szCs w:val="23"/>
              </w:rPr>
              <w:t xml:space="preserve">community (in Design School / </w:t>
            </w:r>
            <w:r w:rsidR="007E720A">
              <w:rPr>
                <w:bCs/>
                <w:sz w:val="23"/>
                <w:szCs w:val="23"/>
              </w:rPr>
              <w:t>University</w:t>
            </w:r>
            <w:r w:rsidR="001139C3">
              <w:rPr>
                <w:bCs/>
                <w:sz w:val="23"/>
                <w:szCs w:val="23"/>
              </w:rPr>
              <w:t>)</w:t>
            </w:r>
            <w:r w:rsidR="007E720A">
              <w:rPr>
                <w:bCs/>
                <w:sz w:val="23"/>
                <w:szCs w:val="23"/>
              </w:rPr>
              <w:t>.</w:t>
            </w:r>
          </w:p>
        </w:tc>
      </w:tr>
      <w:tr w:rsidR="00E33C87" w:rsidRPr="00FF1FD2" w14:paraId="780524C4" w14:textId="77777777" w:rsidTr="00A13F2B">
        <w:tc>
          <w:tcPr>
            <w:tcW w:w="10312" w:type="dxa"/>
          </w:tcPr>
          <w:p w14:paraId="780524C1" w14:textId="77777777" w:rsidR="00E33C87" w:rsidRDefault="00E33C87" w:rsidP="00A13F2B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FF1FD2">
              <w:rPr>
                <w:b/>
                <w:bCs/>
                <w:sz w:val="23"/>
                <w:szCs w:val="23"/>
              </w:rPr>
              <w:t>4  Presentation</w:t>
            </w:r>
            <w:proofErr w:type="gramEnd"/>
          </w:p>
          <w:p w14:paraId="780524C3" w14:textId="21B97785" w:rsidR="00E33C87" w:rsidRPr="00FF1FD2" w:rsidRDefault="00A03D94" w:rsidP="00452768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Davide’s presentation was confident, with good pace, and high energy levels.  He moved around the room in a commanding yet </w:t>
            </w:r>
            <w:r w:rsidR="00452768">
              <w:rPr>
                <w:bCs/>
                <w:sz w:val="23"/>
                <w:szCs w:val="23"/>
              </w:rPr>
              <w:t>approachable way, engaging students</w:t>
            </w:r>
            <w:r w:rsidR="001F2C68">
              <w:rPr>
                <w:bCs/>
                <w:sz w:val="23"/>
                <w:szCs w:val="23"/>
              </w:rPr>
              <w:t xml:space="preserve"> (</w:t>
            </w:r>
            <w:r w:rsidR="00452768">
              <w:rPr>
                <w:bCs/>
                <w:sz w:val="23"/>
                <w:szCs w:val="23"/>
              </w:rPr>
              <w:t>asking their names when they answered a question</w:t>
            </w:r>
            <w:r w:rsidR="001F2C68">
              <w:rPr>
                <w:bCs/>
                <w:sz w:val="23"/>
                <w:szCs w:val="23"/>
              </w:rPr>
              <w:t>) and he used no notes during his session. Overall, t</w:t>
            </w:r>
            <w:r w:rsidR="00452768">
              <w:rPr>
                <w:bCs/>
                <w:sz w:val="23"/>
                <w:szCs w:val="23"/>
              </w:rPr>
              <w:t>he presentation was to a very high standard</w:t>
            </w:r>
            <w:r w:rsidR="007C1039">
              <w:rPr>
                <w:bCs/>
                <w:sz w:val="23"/>
                <w:szCs w:val="23"/>
              </w:rPr>
              <w:t xml:space="preserve"> </w:t>
            </w:r>
            <w:r w:rsidR="006627D2">
              <w:rPr>
                <w:bCs/>
                <w:sz w:val="23"/>
                <w:szCs w:val="23"/>
              </w:rPr>
              <w:t>indeed.</w:t>
            </w:r>
          </w:p>
        </w:tc>
      </w:tr>
      <w:tr w:rsidR="00E33C87" w:rsidRPr="00FF1FD2" w14:paraId="780524C9" w14:textId="77777777" w:rsidTr="00A13F2B">
        <w:tc>
          <w:tcPr>
            <w:tcW w:w="10312" w:type="dxa"/>
          </w:tcPr>
          <w:p w14:paraId="780524C6" w14:textId="77777777" w:rsidR="00E33C87" w:rsidRDefault="00E33C87" w:rsidP="00A13F2B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FF1FD2">
              <w:rPr>
                <w:b/>
                <w:bCs/>
                <w:sz w:val="23"/>
                <w:szCs w:val="23"/>
              </w:rPr>
              <w:t>5  Content</w:t>
            </w:r>
            <w:proofErr w:type="gramEnd"/>
            <w:r w:rsidRPr="00FF1FD2">
              <w:rPr>
                <w:b/>
                <w:bCs/>
                <w:sz w:val="23"/>
                <w:szCs w:val="23"/>
              </w:rPr>
              <w:t xml:space="preserve"> </w:t>
            </w:r>
          </w:p>
          <w:p w14:paraId="780524C8" w14:textId="696B4B77" w:rsidR="00375C45" w:rsidRPr="00375C45" w:rsidRDefault="00452768" w:rsidP="00375C4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Content of the session ranged from introductory </w:t>
            </w:r>
            <w:r w:rsidR="00EB0A63">
              <w:rPr>
                <w:bCs/>
                <w:sz w:val="23"/>
                <w:szCs w:val="23"/>
              </w:rPr>
              <w:t xml:space="preserve">entry-points </w:t>
            </w:r>
            <w:r w:rsidR="00C01B49">
              <w:rPr>
                <w:bCs/>
                <w:sz w:val="23"/>
                <w:szCs w:val="23"/>
              </w:rPr>
              <w:t xml:space="preserve">with </w:t>
            </w:r>
            <w:r w:rsidR="00EB0A63">
              <w:rPr>
                <w:bCs/>
                <w:sz w:val="23"/>
                <w:szCs w:val="23"/>
              </w:rPr>
              <w:t>small exercises/questions all the way to more complex concepts and ideas i.e. graphs and experimentation</w:t>
            </w:r>
            <w:r w:rsidR="00C01B49">
              <w:rPr>
                <w:bCs/>
                <w:sz w:val="23"/>
                <w:szCs w:val="23"/>
              </w:rPr>
              <w:t>s</w:t>
            </w:r>
            <w:r w:rsidR="00EB0A63">
              <w:rPr>
                <w:bCs/>
                <w:sz w:val="23"/>
                <w:szCs w:val="23"/>
              </w:rPr>
              <w:t xml:space="preserve"> in the field of vision.  As hinted above, the structure could be edited slightly to ensure the more complex graphical illustrations appeared at the c.</w:t>
            </w:r>
            <w:proofErr w:type="gramStart"/>
            <w:r w:rsidR="00EB0A63">
              <w:rPr>
                <w:bCs/>
                <w:sz w:val="23"/>
                <w:szCs w:val="23"/>
              </w:rPr>
              <w:t>30 minute</w:t>
            </w:r>
            <w:proofErr w:type="gramEnd"/>
            <w:r w:rsidR="00EB0A63">
              <w:rPr>
                <w:bCs/>
                <w:sz w:val="23"/>
                <w:szCs w:val="23"/>
              </w:rPr>
              <w:t xml:space="preserve"> mark rather than c.40 minute mark at peak student engagement/understanding, ending with the ‘why relevant’ examples</w:t>
            </w:r>
            <w:r w:rsidR="00541595">
              <w:rPr>
                <w:bCs/>
                <w:sz w:val="23"/>
                <w:szCs w:val="23"/>
              </w:rPr>
              <w:t xml:space="preserve"> (design/train/elderly)</w:t>
            </w:r>
            <w:r w:rsidR="00EB0A63">
              <w:rPr>
                <w:bCs/>
                <w:sz w:val="23"/>
                <w:szCs w:val="23"/>
              </w:rPr>
              <w:t xml:space="preserve"> instead of the most complex graph.  </w:t>
            </w:r>
            <w:r w:rsidR="00FA619A">
              <w:rPr>
                <w:bCs/>
                <w:sz w:val="23"/>
                <w:szCs w:val="23"/>
              </w:rPr>
              <w:t xml:space="preserve">Although a Part A lecture, the group composition involves those who have done sciences/physics </w:t>
            </w:r>
            <w:r w:rsidR="00365ED7">
              <w:rPr>
                <w:bCs/>
                <w:sz w:val="23"/>
                <w:szCs w:val="23"/>
              </w:rPr>
              <w:t>as well as those who have not, so</w:t>
            </w:r>
            <w:r w:rsidR="00FA619A">
              <w:rPr>
                <w:bCs/>
                <w:sz w:val="23"/>
                <w:szCs w:val="23"/>
              </w:rPr>
              <w:t xml:space="preserve"> it is a difficult context but one </w:t>
            </w:r>
            <w:r w:rsidR="00365ED7">
              <w:rPr>
                <w:bCs/>
                <w:sz w:val="23"/>
                <w:szCs w:val="23"/>
              </w:rPr>
              <w:t xml:space="preserve">that </w:t>
            </w:r>
            <w:r w:rsidR="00FA619A">
              <w:rPr>
                <w:bCs/>
                <w:sz w:val="23"/>
                <w:szCs w:val="23"/>
              </w:rPr>
              <w:t>Davide navigated very well indeed</w:t>
            </w:r>
            <w:r w:rsidR="00734FCE">
              <w:rPr>
                <w:bCs/>
                <w:sz w:val="23"/>
                <w:szCs w:val="23"/>
              </w:rPr>
              <w:t>, with strong explanation skills.</w:t>
            </w:r>
          </w:p>
        </w:tc>
      </w:tr>
      <w:tr w:rsidR="00E33C87" w:rsidRPr="00FF1FD2" w14:paraId="780524CE" w14:textId="77777777" w:rsidTr="00A13F2B">
        <w:tc>
          <w:tcPr>
            <w:tcW w:w="10312" w:type="dxa"/>
          </w:tcPr>
          <w:p w14:paraId="780524CB" w14:textId="77777777" w:rsidR="00E33C87" w:rsidRDefault="00E33C87" w:rsidP="00A13F2B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FF1FD2">
              <w:rPr>
                <w:b/>
                <w:bCs/>
                <w:sz w:val="23"/>
                <w:szCs w:val="23"/>
              </w:rPr>
              <w:t>6  Student</w:t>
            </w:r>
            <w:proofErr w:type="gramEnd"/>
            <w:r w:rsidRPr="00FF1FD2">
              <w:rPr>
                <w:b/>
                <w:bCs/>
                <w:sz w:val="23"/>
                <w:szCs w:val="23"/>
              </w:rPr>
              <w:t xml:space="preserve"> engagement and/or participation</w:t>
            </w:r>
          </w:p>
          <w:p w14:paraId="4832AD07" w14:textId="77777777" w:rsidR="00E33C87" w:rsidRDefault="00097D7E" w:rsidP="00097D7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The students – to Davide’s credit – were engaged throughout.  I observed no distracted students, but rather this group of c.20 students were listening and taking notes.</w:t>
            </w:r>
          </w:p>
          <w:p w14:paraId="01B22915" w14:textId="5B4C02D0" w:rsidR="00264E58" w:rsidRDefault="00425815" w:rsidP="00DB5CF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There were high levels of opportunities for</w:t>
            </w:r>
            <w:r w:rsidR="00FF3A90">
              <w:rPr>
                <w:bCs/>
                <w:sz w:val="23"/>
                <w:szCs w:val="23"/>
              </w:rPr>
              <w:t xml:space="preserve"> student</w:t>
            </w:r>
            <w:r>
              <w:rPr>
                <w:bCs/>
                <w:sz w:val="23"/>
                <w:szCs w:val="23"/>
              </w:rPr>
              <w:t xml:space="preserve"> participation.  Some of these were group based </w:t>
            </w:r>
            <w:r w:rsidR="00A5637C">
              <w:rPr>
                <w:bCs/>
                <w:sz w:val="23"/>
                <w:szCs w:val="23"/>
              </w:rPr>
              <w:t xml:space="preserve">for the whole class i.e. </w:t>
            </w:r>
            <w:r>
              <w:rPr>
                <w:bCs/>
                <w:sz w:val="23"/>
                <w:szCs w:val="23"/>
              </w:rPr>
              <w:t xml:space="preserve">“raise your hand when you see the vertical red line” </w:t>
            </w:r>
            <w:r w:rsidR="00A5637C">
              <w:rPr>
                <w:bCs/>
                <w:sz w:val="23"/>
                <w:szCs w:val="23"/>
              </w:rPr>
              <w:t xml:space="preserve">with a </w:t>
            </w:r>
            <w:r>
              <w:rPr>
                <w:bCs/>
                <w:sz w:val="23"/>
                <w:szCs w:val="23"/>
              </w:rPr>
              <w:t xml:space="preserve">range of small, quick and interesting visualisations and illusions used effectively.  Other participatory techniques were questions out to the class that were seeking an individual answer.  There were a lot of these, and whilst 3-4 students regularly answered them (and well), there were a lot, and </w:t>
            </w:r>
            <w:r w:rsidR="0018413E">
              <w:rPr>
                <w:bCs/>
                <w:sz w:val="23"/>
                <w:szCs w:val="23"/>
              </w:rPr>
              <w:t xml:space="preserve">only those 3-4 more confident students were involved.  Taking one of those examples i.e. “what experiment could we do?” </w:t>
            </w:r>
            <w:r w:rsidR="009114D0">
              <w:rPr>
                <w:bCs/>
                <w:sz w:val="23"/>
                <w:szCs w:val="23"/>
              </w:rPr>
              <w:t xml:space="preserve">could be approached in </w:t>
            </w:r>
            <w:r w:rsidR="00166245">
              <w:rPr>
                <w:bCs/>
                <w:sz w:val="23"/>
                <w:szCs w:val="23"/>
              </w:rPr>
              <w:t xml:space="preserve">the </w:t>
            </w:r>
            <w:r w:rsidR="009114D0">
              <w:rPr>
                <w:bCs/>
                <w:sz w:val="23"/>
                <w:szCs w:val="23"/>
              </w:rPr>
              <w:t xml:space="preserve">future by </w:t>
            </w:r>
            <w:r w:rsidR="0018413E">
              <w:rPr>
                <w:bCs/>
                <w:sz w:val="23"/>
                <w:szCs w:val="23"/>
              </w:rPr>
              <w:t xml:space="preserve">asking everyone to pair up and just discuss a few options, before then asking a pair to share with rest of class or selecting a pair that had not yet contributed. </w:t>
            </w:r>
            <w:r w:rsidR="009114D0">
              <w:rPr>
                <w:bCs/>
                <w:sz w:val="23"/>
                <w:szCs w:val="23"/>
              </w:rPr>
              <w:t xml:space="preserve"> Or, not all the opportunities </w:t>
            </w:r>
            <w:r w:rsidR="00025C08">
              <w:rPr>
                <w:bCs/>
                <w:sz w:val="23"/>
                <w:szCs w:val="23"/>
              </w:rPr>
              <w:t xml:space="preserve">where </w:t>
            </w:r>
            <w:r w:rsidR="009114D0">
              <w:rPr>
                <w:bCs/>
                <w:sz w:val="23"/>
                <w:szCs w:val="23"/>
              </w:rPr>
              <w:t xml:space="preserve">a question was asked requires a ‘question out’ </w:t>
            </w:r>
            <w:r w:rsidR="00025C08">
              <w:rPr>
                <w:bCs/>
                <w:sz w:val="23"/>
                <w:szCs w:val="23"/>
              </w:rPr>
              <w:t xml:space="preserve">to class </w:t>
            </w:r>
            <w:r w:rsidR="009114D0">
              <w:rPr>
                <w:bCs/>
                <w:sz w:val="23"/>
                <w:szCs w:val="23"/>
              </w:rPr>
              <w:t xml:space="preserve">i.e. </w:t>
            </w:r>
            <w:r w:rsidR="00025C08">
              <w:rPr>
                <w:bCs/>
                <w:sz w:val="23"/>
                <w:szCs w:val="23"/>
              </w:rPr>
              <w:t xml:space="preserve">“who is this?” - </w:t>
            </w:r>
            <w:proofErr w:type="spellStart"/>
            <w:r w:rsidR="009114D0">
              <w:rPr>
                <w:bCs/>
                <w:sz w:val="23"/>
                <w:szCs w:val="23"/>
              </w:rPr>
              <w:t>Issac</w:t>
            </w:r>
            <w:proofErr w:type="spellEnd"/>
            <w:r w:rsidR="009114D0">
              <w:rPr>
                <w:bCs/>
                <w:sz w:val="23"/>
                <w:szCs w:val="23"/>
              </w:rPr>
              <w:t xml:space="preserve"> Newton</w:t>
            </w:r>
            <w:r w:rsidR="00025C08">
              <w:rPr>
                <w:bCs/>
                <w:sz w:val="23"/>
                <w:szCs w:val="23"/>
              </w:rPr>
              <w:t xml:space="preserve"> – with a follow-u</w:t>
            </w:r>
            <w:r w:rsidR="00264E58">
              <w:rPr>
                <w:bCs/>
                <w:sz w:val="23"/>
                <w:szCs w:val="23"/>
              </w:rPr>
              <w:t>p ‘would you agree with that?’</w:t>
            </w:r>
            <w:r w:rsidR="00025C08">
              <w:rPr>
                <w:bCs/>
                <w:sz w:val="23"/>
                <w:szCs w:val="23"/>
              </w:rPr>
              <w:t xml:space="preserve"> is it?</w:t>
            </w:r>
            <w:r w:rsidR="009265F5">
              <w:rPr>
                <w:bCs/>
                <w:sz w:val="23"/>
                <w:szCs w:val="23"/>
              </w:rPr>
              <w:t xml:space="preserve">  OK”</w:t>
            </w:r>
          </w:p>
          <w:p w14:paraId="780524CD" w14:textId="1E5F6EF9" w:rsidR="00425815" w:rsidRPr="00425815" w:rsidRDefault="00264E58" w:rsidP="00DB5CF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</w:t>
            </w:r>
            <w:r w:rsidR="00DB5CFF">
              <w:rPr>
                <w:bCs/>
                <w:sz w:val="23"/>
                <w:szCs w:val="23"/>
              </w:rPr>
              <w:t xml:space="preserve">avide was not afraid of the silences </w:t>
            </w:r>
            <w:r w:rsidR="00025C08">
              <w:rPr>
                <w:bCs/>
                <w:sz w:val="23"/>
                <w:szCs w:val="23"/>
              </w:rPr>
              <w:t>a</w:t>
            </w:r>
            <w:r w:rsidR="00DB5CFF">
              <w:rPr>
                <w:bCs/>
                <w:sz w:val="23"/>
                <w:szCs w:val="23"/>
              </w:rPr>
              <w:t>fter asking a question out to the class and did get answers</w:t>
            </w:r>
            <w:r>
              <w:rPr>
                <w:bCs/>
                <w:sz w:val="23"/>
                <w:szCs w:val="23"/>
              </w:rPr>
              <w:t xml:space="preserve"> each time </w:t>
            </w:r>
            <w:r w:rsidR="00503F36">
              <w:rPr>
                <w:bCs/>
                <w:sz w:val="23"/>
                <w:szCs w:val="23"/>
              </w:rPr>
              <w:t>which demonstrates the students were engaged and listening</w:t>
            </w:r>
            <w:r w:rsidR="00DB5CFF">
              <w:rPr>
                <w:bCs/>
                <w:sz w:val="23"/>
                <w:szCs w:val="23"/>
              </w:rPr>
              <w:t xml:space="preserve">, but </w:t>
            </w:r>
            <w:r>
              <w:rPr>
                <w:bCs/>
                <w:sz w:val="23"/>
                <w:szCs w:val="23"/>
              </w:rPr>
              <w:t xml:space="preserve">this </w:t>
            </w:r>
            <w:r w:rsidR="00DB5CFF">
              <w:rPr>
                <w:bCs/>
                <w:sz w:val="23"/>
                <w:szCs w:val="23"/>
              </w:rPr>
              <w:t xml:space="preserve">did tend to be the same 3-4 students.  </w:t>
            </w:r>
            <w:r w:rsidR="00E07E9D">
              <w:rPr>
                <w:bCs/>
                <w:sz w:val="23"/>
                <w:szCs w:val="23"/>
              </w:rPr>
              <w:t xml:space="preserve">However, </w:t>
            </w:r>
            <w:r w:rsidR="00DB5CFF">
              <w:rPr>
                <w:bCs/>
                <w:sz w:val="23"/>
                <w:szCs w:val="23"/>
              </w:rPr>
              <w:t>the earlier opportunities and visualisations created good student engagement</w:t>
            </w:r>
            <w:r w:rsidR="00AB2F98">
              <w:rPr>
                <w:bCs/>
                <w:sz w:val="23"/>
                <w:szCs w:val="23"/>
              </w:rPr>
              <w:t xml:space="preserve"> across the </w:t>
            </w:r>
            <w:r w:rsidR="004409F3">
              <w:rPr>
                <w:bCs/>
                <w:sz w:val="23"/>
                <w:szCs w:val="23"/>
              </w:rPr>
              <w:t xml:space="preserve">whole </w:t>
            </w:r>
            <w:r w:rsidR="00AB2F98">
              <w:rPr>
                <w:bCs/>
                <w:sz w:val="23"/>
                <w:szCs w:val="23"/>
              </w:rPr>
              <w:t xml:space="preserve">class, and these were </w:t>
            </w:r>
            <w:proofErr w:type="gramStart"/>
            <w:r w:rsidR="00EE6C7F">
              <w:rPr>
                <w:bCs/>
                <w:sz w:val="23"/>
                <w:szCs w:val="23"/>
              </w:rPr>
              <w:t xml:space="preserve">really </w:t>
            </w:r>
            <w:r w:rsidR="00AB2F98">
              <w:rPr>
                <w:bCs/>
                <w:sz w:val="23"/>
                <w:szCs w:val="23"/>
              </w:rPr>
              <w:t>accessible</w:t>
            </w:r>
            <w:proofErr w:type="gramEnd"/>
            <w:r w:rsidR="00EE6C7F">
              <w:rPr>
                <w:bCs/>
                <w:sz w:val="23"/>
                <w:szCs w:val="23"/>
              </w:rPr>
              <w:t xml:space="preserve"> and supported learning very well</w:t>
            </w:r>
            <w:r w:rsidR="004B48DB">
              <w:rPr>
                <w:bCs/>
                <w:sz w:val="23"/>
                <w:szCs w:val="23"/>
              </w:rPr>
              <w:t>.</w:t>
            </w:r>
          </w:p>
        </w:tc>
      </w:tr>
      <w:tr w:rsidR="00E33C87" w:rsidRPr="00FF1FD2" w14:paraId="780524D3" w14:textId="77777777" w:rsidTr="00A13F2B">
        <w:tc>
          <w:tcPr>
            <w:tcW w:w="10312" w:type="dxa"/>
          </w:tcPr>
          <w:p w14:paraId="780524D0" w14:textId="77777777" w:rsidR="00E33C87" w:rsidRDefault="00E33C87" w:rsidP="00A13F2B">
            <w:pPr>
              <w:rPr>
                <w:bCs/>
                <w:sz w:val="23"/>
                <w:szCs w:val="23"/>
              </w:rPr>
            </w:pPr>
            <w:proofErr w:type="gramStart"/>
            <w:r w:rsidRPr="00FF1FD2">
              <w:rPr>
                <w:b/>
                <w:bCs/>
                <w:sz w:val="23"/>
                <w:szCs w:val="23"/>
              </w:rPr>
              <w:lastRenderedPageBreak/>
              <w:t>7  Impact</w:t>
            </w:r>
            <w:proofErr w:type="gramEnd"/>
            <w:r w:rsidRPr="00FF1FD2">
              <w:rPr>
                <w:b/>
                <w:bCs/>
                <w:sz w:val="23"/>
                <w:szCs w:val="23"/>
              </w:rPr>
              <w:t xml:space="preserve"> of accommodation and learning resources</w:t>
            </w:r>
          </w:p>
          <w:p w14:paraId="65DDD1FA" w14:textId="16B39C48" w:rsidR="00A03D94" w:rsidRDefault="00745863" w:rsidP="00A13F2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The PowerPoint slides and visual aids used in class were </w:t>
            </w:r>
            <w:r w:rsidR="000C45DF">
              <w:rPr>
                <w:bCs/>
                <w:sz w:val="23"/>
                <w:szCs w:val="23"/>
              </w:rPr>
              <w:t xml:space="preserve">of a </w:t>
            </w:r>
            <w:r>
              <w:rPr>
                <w:bCs/>
                <w:sz w:val="23"/>
                <w:szCs w:val="23"/>
              </w:rPr>
              <w:t xml:space="preserve">high quality.  </w:t>
            </w:r>
            <w:r w:rsidR="00097D7E">
              <w:rPr>
                <w:bCs/>
                <w:sz w:val="23"/>
                <w:szCs w:val="23"/>
              </w:rPr>
              <w:t xml:space="preserve">The learning resources were well sign-posted i.e. three key readings (one </w:t>
            </w:r>
            <w:r w:rsidR="006A7D18">
              <w:rPr>
                <w:bCs/>
                <w:sz w:val="23"/>
                <w:szCs w:val="23"/>
              </w:rPr>
              <w:t xml:space="preserve">was </w:t>
            </w:r>
            <w:r w:rsidR="00097D7E">
              <w:rPr>
                <w:bCs/>
                <w:sz w:val="23"/>
                <w:szCs w:val="23"/>
              </w:rPr>
              <w:t>emphasised again later in</w:t>
            </w:r>
            <w:r>
              <w:rPr>
                <w:bCs/>
                <w:sz w:val="23"/>
                <w:szCs w:val="23"/>
              </w:rPr>
              <w:t xml:space="preserve"> the</w:t>
            </w:r>
            <w:r w:rsidR="00097D7E">
              <w:rPr>
                <w:bCs/>
                <w:sz w:val="23"/>
                <w:szCs w:val="23"/>
              </w:rPr>
              <w:t xml:space="preserve"> session) and weblinks on Learn or within slides</w:t>
            </w:r>
            <w:r w:rsidR="006A7D18">
              <w:rPr>
                <w:bCs/>
                <w:sz w:val="23"/>
                <w:szCs w:val="23"/>
              </w:rPr>
              <w:t xml:space="preserve"> were highlighted to class well</w:t>
            </w:r>
            <w:r w:rsidR="00097D7E">
              <w:rPr>
                <w:bCs/>
                <w:sz w:val="23"/>
                <w:szCs w:val="23"/>
              </w:rPr>
              <w:t>.</w:t>
            </w:r>
            <w:r w:rsidR="00FA1DF8">
              <w:rPr>
                <w:bCs/>
                <w:sz w:val="23"/>
                <w:szCs w:val="23"/>
              </w:rPr>
              <w:t xml:space="preserve">  Free software was </w:t>
            </w:r>
            <w:r w:rsidR="006A7D18">
              <w:rPr>
                <w:bCs/>
                <w:sz w:val="23"/>
                <w:szCs w:val="23"/>
              </w:rPr>
              <w:t xml:space="preserve">briefly </w:t>
            </w:r>
            <w:proofErr w:type="gramStart"/>
            <w:r w:rsidR="006A7D18">
              <w:rPr>
                <w:bCs/>
                <w:sz w:val="23"/>
                <w:szCs w:val="23"/>
              </w:rPr>
              <w:t>demonstrated</w:t>
            </w:r>
            <w:proofErr w:type="gramEnd"/>
            <w:r w:rsidR="006A7D18">
              <w:rPr>
                <w:bCs/>
                <w:sz w:val="23"/>
                <w:szCs w:val="23"/>
              </w:rPr>
              <w:t xml:space="preserve"> and the</w:t>
            </w:r>
            <w:r w:rsidR="00A03D94">
              <w:rPr>
                <w:bCs/>
                <w:sz w:val="23"/>
                <w:szCs w:val="23"/>
              </w:rPr>
              <w:t xml:space="preserve"> resources </w:t>
            </w:r>
            <w:r w:rsidR="006A7D18">
              <w:rPr>
                <w:bCs/>
                <w:sz w:val="23"/>
                <w:szCs w:val="23"/>
              </w:rPr>
              <w:t xml:space="preserve">used </w:t>
            </w:r>
            <w:r w:rsidR="00A03D94">
              <w:rPr>
                <w:bCs/>
                <w:sz w:val="23"/>
                <w:szCs w:val="23"/>
              </w:rPr>
              <w:t xml:space="preserve">had clear links to students’ learning or wider support.  </w:t>
            </w:r>
          </w:p>
          <w:p w14:paraId="780524D1" w14:textId="7DA710F4" w:rsidR="00E33C87" w:rsidRPr="00984945" w:rsidRDefault="00097D7E" w:rsidP="00A13F2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In terms of accommodation, the room is not ideal in that a loud fan is whirring at the back (</w:t>
            </w:r>
            <w:r w:rsidR="00C67178">
              <w:rPr>
                <w:bCs/>
                <w:sz w:val="23"/>
                <w:szCs w:val="23"/>
              </w:rPr>
              <w:t>!) but this is beyond Davide’s control.</w:t>
            </w:r>
          </w:p>
          <w:p w14:paraId="780524D2" w14:textId="77777777" w:rsidR="00E33C87" w:rsidRPr="00FF1FD2" w:rsidRDefault="00E33C87" w:rsidP="00A13F2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780524D4" w14:textId="77777777" w:rsidR="00E33C87" w:rsidRPr="00FF1FD2" w:rsidRDefault="00E33C87" w:rsidP="00E33C87">
      <w:pPr>
        <w:rPr>
          <w:b/>
          <w:bCs/>
          <w:sz w:val="23"/>
          <w:szCs w:val="23"/>
        </w:rPr>
      </w:pPr>
      <w:r w:rsidRPr="00FF1FD2">
        <w:rPr>
          <w:b/>
          <w:bCs/>
          <w:sz w:val="23"/>
          <w:szCs w:val="23"/>
        </w:rPr>
        <w:br w:type="page"/>
      </w:r>
      <w:r w:rsidRPr="00FF1FD2">
        <w:rPr>
          <w:b/>
          <w:bCs/>
          <w:sz w:val="23"/>
          <w:szCs w:val="23"/>
        </w:rPr>
        <w:lastRenderedPageBreak/>
        <w:t>Summary of the overall quality of the session in terms of the learning o</w:t>
      </w:r>
      <w:r>
        <w:rPr>
          <w:b/>
          <w:bCs/>
          <w:sz w:val="23"/>
          <w:szCs w:val="23"/>
        </w:rPr>
        <w:t>bjective</w:t>
      </w:r>
      <w:r w:rsidRPr="00FF1FD2">
        <w:rPr>
          <w:b/>
          <w:bCs/>
          <w:sz w:val="23"/>
          <w:szCs w:val="23"/>
        </w:rPr>
        <w:t>s sought.</w:t>
      </w:r>
    </w:p>
    <w:p w14:paraId="780524D5" w14:textId="77777777" w:rsidR="00E33C87" w:rsidRPr="0022638E" w:rsidRDefault="00E33C87" w:rsidP="00E906BA">
      <w:pPr>
        <w:pStyle w:val="BodyText2"/>
        <w:spacing w:line="240" w:lineRule="auto"/>
        <w:rPr>
          <w:sz w:val="23"/>
          <w:szCs w:val="23"/>
        </w:rPr>
      </w:pPr>
      <w:r w:rsidRPr="0022638E">
        <w:rPr>
          <w:sz w:val="23"/>
          <w:szCs w:val="23"/>
        </w:rPr>
        <w:t xml:space="preserve">NB: </w:t>
      </w:r>
      <w:r w:rsidRPr="0022638E">
        <w:rPr>
          <w:i/>
          <w:iCs/>
          <w:sz w:val="23"/>
          <w:szCs w:val="23"/>
        </w:rPr>
        <w:t xml:space="preserve">This section should identify any key areas of practice for future enhancement activity and highlight areas of </w:t>
      </w:r>
      <w:r w:rsidR="00E906BA">
        <w:rPr>
          <w:i/>
          <w:iCs/>
          <w:sz w:val="23"/>
          <w:szCs w:val="23"/>
        </w:rPr>
        <w:t>effective/innovative</w:t>
      </w:r>
      <w:r w:rsidR="00781F0B">
        <w:rPr>
          <w:i/>
          <w:iCs/>
          <w:sz w:val="23"/>
          <w:szCs w:val="23"/>
        </w:rPr>
        <w:t xml:space="preserve"> practice which </w:t>
      </w:r>
      <w:r w:rsidRPr="0022638E">
        <w:rPr>
          <w:i/>
          <w:iCs/>
          <w:sz w:val="23"/>
          <w:szCs w:val="23"/>
        </w:rPr>
        <w:t>may be appropriate to share with colleagues.</w:t>
      </w:r>
    </w:p>
    <w:tbl>
      <w:tblPr>
        <w:tblW w:w="1054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00" w:firstRow="0" w:lastRow="0" w:firstColumn="0" w:lastColumn="0" w:noHBand="0" w:noVBand="0"/>
      </w:tblPr>
      <w:tblGrid>
        <w:gridCol w:w="10548"/>
      </w:tblGrid>
      <w:tr w:rsidR="00E33C87" w:rsidRPr="00FF1FD2" w14:paraId="780524DA" w14:textId="77777777" w:rsidTr="00A13F2B">
        <w:tc>
          <w:tcPr>
            <w:tcW w:w="10548" w:type="dxa"/>
          </w:tcPr>
          <w:p w14:paraId="7969112E" w14:textId="77777777" w:rsidR="00C014E1" w:rsidRDefault="00C014E1" w:rsidP="00AF612F">
            <w:pPr>
              <w:rPr>
                <w:sz w:val="23"/>
                <w:szCs w:val="23"/>
              </w:rPr>
            </w:pPr>
          </w:p>
          <w:p w14:paraId="780524D9" w14:textId="51D93D48" w:rsidR="00E33C87" w:rsidRPr="00FF1FD2" w:rsidRDefault="00375C45" w:rsidP="00AF612F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Davide’s session </w:t>
            </w:r>
            <w:r w:rsidR="001F2C68">
              <w:rPr>
                <w:sz w:val="23"/>
                <w:szCs w:val="23"/>
              </w:rPr>
              <w:t xml:space="preserve">was very well </w:t>
            </w:r>
            <w:r w:rsidR="00C014E1">
              <w:rPr>
                <w:sz w:val="23"/>
                <w:szCs w:val="23"/>
              </w:rPr>
              <w:t xml:space="preserve">delivered </w:t>
            </w:r>
            <w:r w:rsidR="00AF612F">
              <w:rPr>
                <w:sz w:val="23"/>
                <w:szCs w:val="23"/>
              </w:rPr>
              <w:t xml:space="preserve">and was a </w:t>
            </w:r>
            <w:r w:rsidR="001F2C68">
              <w:rPr>
                <w:sz w:val="23"/>
                <w:szCs w:val="23"/>
              </w:rPr>
              <w:t xml:space="preserve">highly satisfactory learning </w:t>
            </w:r>
            <w:r w:rsidR="00AF612F">
              <w:rPr>
                <w:sz w:val="23"/>
                <w:szCs w:val="23"/>
              </w:rPr>
              <w:t xml:space="preserve">experience </w:t>
            </w:r>
            <w:r w:rsidR="001F2C68">
              <w:rPr>
                <w:sz w:val="23"/>
                <w:szCs w:val="23"/>
              </w:rPr>
              <w:t>for Part A students on this topic</w:t>
            </w:r>
            <w:r w:rsidR="00957320">
              <w:rPr>
                <w:sz w:val="23"/>
                <w:szCs w:val="23"/>
              </w:rPr>
              <w:t>. He made the content interesting and engaging, with a rationale for why this mattered (although a little more on this, or returned to at the end, would have been great)</w:t>
            </w:r>
            <w:r w:rsidR="001F2C68">
              <w:rPr>
                <w:sz w:val="23"/>
                <w:szCs w:val="23"/>
              </w:rPr>
              <w:t xml:space="preserve">.  He was confident </w:t>
            </w:r>
            <w:r w:rsidR="00AF612F">
              <w:rPr>
                <w:sz w:val="23"/>
                <w:szCs w:val="23"/>
              </w:rPr>
              <w:t>yet accessible in sharing this expertise</w:t>
            </w:r>
            <w:r w:rsidR="0083225D">
              <w:rPr>
                <w:sz w:val="23"/>
                <w:szCs w:val="23"/>
              </w:rPr>
              <w:t xml:space="preserve"> on ‘vision’, </w:t>
            </w:r>
            <w:r w:rsidR="00AF612F">
              <w:rPr>
                <w:sz w:val="23"/>
                <w:szCs w:val="23"/>
              </w:rPr>
              <w:t xml:space="preserve">and </w:t>
            </w:r>
            <w:r w:rsidR="00D40AFE">
              <w:rPr>
                <w:sz w:val="23"/>
                <w:szCs w:val="23"/>
              </w:rPr>
              <w:t xml:space="preserve">there were plentiful opportunities for student participation.  At times, these were a little too frequent or similar in style </w:t>
            </w:r>
            <w:r w:rsidR="000A7847">
              <w:rPr>
                <w:sz w:val="23"/>
                <w:szCs w:val="23"/>
              </w:rPr>
              <w:t xml:space="preserve">via “questions </w:t>
            </w:r>
            <w:r w:rsidR="00D40AFE">
              <w:rPr>
                <w:sz w:val="23"/>
                <w:szCs w:val="23"/>
              </w:rPr>
              <w:t xml:space="preserve">out to </w:t>
            </w:r>
            <w:r w:rsidR="000A7847">
              <w:rPr>
                <w:sz w:val="23"/>
                <w:szCs w:val="23"/>
              </w:rPr>
              <w:t xml:space="preserve">the </w:t>
            </w:r>
            <w:r w:rsidR="00D40AFE">
              <w:rPr>
                <w:sz w:val="23"/>
                <w:szCs w:val="23"/>
              </w:rPr>
              <w:t>class</w:t>
            </w:r>
            <w:r w:rsidR="000A7847">
              <w:rPr>
                <w:sz w:val="23"/>
                <w:szCs w:val="23"/>
              </w:rPr>
              <w:t>”</w:t>
            </w:r>
            <w:r w:rsidR="00D40AFE">
              <w:rPr>
                <w:sz w:val="23"/>
                <w:szCs w:val="23"/>
              </w:rPr>
              <w:t xml:space="preserve"> (discussed above), so with just a little more variation there for a range of different</w:t>
            </w:r>
            <w:r w:rsidR="00117CE1">
              <w:rPr>
                <w:sz w:val="23"/>
                <w:szCs w:val="23"/>
              </w:rPr>
              <w:t xml:space="preserve"> students, the session or future sessions could improve further still.  </w:t>
            </w:r>
            <w:r w:rsidR="001F47BF">
              <w:rPr>
                <w:sz w:val="23"/>
                <w:szCs w:val="23"/>
              </w:rPr>
              <w:t>O</w:t>
            </w:r>
            <w:r w:rsidR="00117CE1">
              <w:rPr>
                <w:sz w:val="23"/>
                <w:szCs w:val="23"/>
              </w:rPr>
              <w:t xml:space="preserve">verall this was a </w:t>
            </w:r>
            <w:proofErr w:type="gramStart"/>
            <w:r w:rsidR="00117CE1">
              <w:rPr>
                <w:sz w:val="23"/>
                <w:szCs w:val="23"/>
              </w:rPr>
              <w:t>really interesting</w:t>
            </w:r>
            <w:proofErr w:type="gramEnd"/>
            <w:r w:rsidR="00117CE1">
              <w:rPr>
                <w:sz w:val="23"/>
                <w:szCs w:val="23"/>
              </w:rPr>
              <w:t xml:space="preserve"> </w:t>
            </w:r>
            <w:r w:rsidR="00870699">
              <w:rPr>
                <w:sz w:val="23"/>
                <w:szCs w:val="23"/>
              </w:rPr>
              <w:t xml:space="preserve">and well-prepared </w:t>
            </w:r>
            <w:r w:rsidR="00117CE1">
              <w:rPr>
                <w:sz w:val="23"/>
                <w:szCs w:val="23"/>
              </w:rPr>
              <w:t xml:space="preserve">session where Davide had the students </w:t>
            </w:r>
            <w:r w:rsidR="00870699">
              <w:rPr>
                <w:sz w:val="23"/>
                <w:szCs w:val="23"/>
              </w:rPr>
              <w:t>focused, listening and engaged.</w:t>
            </w:r>
            <w:r w:rsidR="00391197">
              <w:rPr>
                <w:sz w:val="23"/>
                <w:szCs w:val="23"/>
              </w:rPr>
              <w:t xml:space="preserve">  The learning objectives were achieved, and the standard across practice areas was very good indeed.</w:t>
            </w:r>
            <w:r w:rsidR="006627D2">
              <w:rPr>
                <w:sz w:val="23"/>
                <w:szCs w:val="23"/>
              </w:rPr>
              <w:t xml:space="preserve">  Well done!</w:t>
            </w:r>
          </w:p>
        </w:tc>
      </w:tr>
    </w:tbl>
    <w:p w14:paraId="780524DB" w14:textId="77777777" w:rsidR="00E33C87" w:rsidRPr="00FF1FD2" w:rsidRDefault="00E33C87" w:rsidP="00E33C87">
      <w:pPr>
        <w:rPr>
          <w:sz w:val="23"/>
          <w:szCs w:val="23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74"/>
      </w:tblGrid>
      <w:tr w:rsidR="00E33C87" w14:paraId="780524DD" w14:textId="77777777" w:rsidTr="002E3479">
        <w:tc>
          <w:tcPr>
            <w:tcW w:w="10472" w:type="dxa"/>
          </w:tcPr>
          <w:p w14:paraId="780524DC" w14:textId="075442E1" w:rsidR="00E33C87" w:rsidRDefault="00E33C87" w:rsidP="00AE079D">
            <w:pPr>
              <w:rPr>
                <w:b/>
                <w:bCs/>
                <w:sz w:val="23"/>
                <w:szCs w:val="23"/>
              </w:rPr>
            </w:pPr>
            <w:r w:rsidRPr="0022638E">
              <w:rPr>
                <w:i/>
                <w:iCs/>
                <w:sz w:val="23"/>
                <w:szCs w:val="23"/>
              </w:rPr>
              <w:t xml:space="preserve">Please tick the box </w:t>
            </w:r>
            <w:r w:rsidRPr="0022638E">
              <w:rPr>
                <w:i/>
                <w:iCs/>
                <w:sz w:val="23"/>
                <w:szCs w:val="23"/>
              </w:rPr>
              <w:sym w:font="Wingdings" w:char="F0FC"/>
            </w:r>
            <w:r w:rsidR="00AE079D">
              <w:rPr>
                <w:i/>
                <w:iCs/>
                <w:sz w:val="23"/>
                <w:szCs w:val="23"/>
              </w:rPr>
              <w:t xml:space="preserve"> </w:t>
            </w:r>
            <w:r w:rsidRPr="0022638E">
              <w:rPr>
                <w:i/>
                <w:iCs/>
                <w:sz w:val="23"/>
                <w:szCs w:val="23"/>
              </w:rPr>
              <w:t xml:space="preserve">if you agree to elements of </w:t>
            </w:r>
            <w:r w:rsidR="00E906BA">
              <w:rPr>
                <w:i/>
                <w:iCs/>
                <w:sz w:val="23"/>
                <w:szCs w:val="23"/>
              </w:rPr>
              <w:t>effective/innovative</w:t>
            </w:r>
            <w:r w:rsidRPr="0022638E">
              <w:rPr>
                <w:i/>
                <w:iCs/>
                <w:sz w:val="23"/>
                <w:szCs w:val="23"/>
              </w:rPr>
              <w:t xml:space="preserve"> practice </w:t>
            </w:r>
            <w:r w:rsidR="00AE079D">
              <w:rPr>
                <w:i/>
                <w:iCs/>
                <w:sz w:val="23"/>
                <w:szCs w:val="23"/>
              </w:rPr>
              <w:t xml:space="preserve">identified being shared                                                                                                                                    </w:t>
            </w:r>
            <w:r w:rsidR="001D0EDE" w:rsidRPr="0022638E">
              <w:rPr>
                <w:i/>
                <w:iCs/>
                <w:sz w:val="23"/>
                <w:szCs w:val="23"/>
              </w:rPr>
              <w:sym w:font="Wingdings" w:char="F0FC"/>
            </w:r>
          </w:p>
        </w:tc>
      </w:tr>
    </w:tbl>
    <w:p w14:paraId="780524DE" w14:textId="77777777" w:rsidR="00E33C87" w:rsidRPr="00FF1FD2" w:rsidRDefault="00E33C87" w:rsidP="00E33C87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00" w:firstRow="0" w:lastRow="0" w:firstColumn="0" w:lastColumn="0" w:noHBand="0" w:noVBand="0"/>
      </w:tblPr>
      <w:tblGrid>
        <w:gridCol w:w="7802"/>
        <w:gridCol w:w="2372"/>
      </w:tblGrid>
      <w:tr w:rsidR="00E33C87" w:rsidRPr="00FF1FD2" w14:paraId="780524E3" w14:textId="77777777" w:rsidTr="00A13F2B">
        <w:tc>
          <w:tcPr>
            <w:tcW w:w="8025" w:type="dxa"/>
          </w:tcPr>
          <w:p w14:paraId="780524DF" w14:textId="77777777" w:rsidR="00E33C87" w:rsidRPr="00FF1FD2" w:rsidRDefault="00E33C87" w:rsidP="00A13F2B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780524E0" w14:textId="77777777" w:rsidR="00E33C87" w:rsidRPr="00FF1FD2" w:rsidRDefault="00E33C87" w:rsidP="00A13F2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Assessor’s Evaluation</w:t>
            </w:r>
          </w:p>
        </w:tc>
        <w:tc>
          <w:tcPr>
            <w:tcW w:w="2447" w:type="dxa"/>
          </w:tcPr>
          <w:p w14:paraId="780524E1" w14:textId="77777777" w:rsidR="00E33C87" w:rsidRPr="00FF1FD2" w:rsidRDefault="00E33C87" w:rsidP="00A13F2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80524E2" w14:textId="77777777" w:rsidR="00E33C87" w:rsidRPr="00FF1FD2" w:rsidRDefault="00E33C87" w:rsidP="00A13F2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FF1FD2">
              <w:rPr>
                <w:rFonts w:ascii="Arial" w:hAnsi="Arial" w:cs="Arial"/>
                <w:b/>
                <w:bCs/>
                <w:sz w:val="23"/>
                <w:szCs w:val="23"/>
              </w:rPr>
              <w:sym w:font="Wingdings" w:char="F0FC"/>
            </w:r>
          </w:p>
        </w:tc>
      </w:tr>
      <w:tr w:rsidR="00E33C87" w:rsidRPr="00FF1FD2" w14:paraId="780524E6" w14:textId="77777777" w:rsidTr="00A13F2B">
        <w:tc>
          <w:tcPr>
            <w:tcW w:w="8025" w:type="dxa"/>
          </w:tcPr>
          <w:p w14:paraId="780524E4" w14:textId="77777777" w:rsidR="00E33C87" w:rsidRPr="00FF1FD2" w:rsidRDefault="00E33C87" w:rsidP="00A13F2B">
            <w:pPr>
              <w:rPr>
                <w:b/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 xml:space="preserve">Excellent:  </w:t>
            </w:r>
            <w:r w:rsidRPr="00FF1FD2">
              <w:rPr>
                <w:bCs/>
                <w:sz w:val="23"/>
                <w:szCs w:val="23"/>
              </w:rPr>
              <w:t>Very high standards across all practice areas: learning objectives achieved.</w:t>
            </w:r>
            <w:r w:rsidRPr="00FF1FD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7" w:type="dxa"/>
          </w:tcPr>
          <w:p w14:paraId="780524E5" w14:textId="77777777" w:rsidR="00E33C87" w:rsidRPr="00FF1FD2" w:rsidRDefault="00E33C87" w:rsidP="00A13F2B">
            <w:pPr>
              <w:jc w:val="center"/>
              <w:rPr>
                <w:sz w:val="23"/>
                <w:szCs w:val="23"/>
              </w:rPr>
            </w:pPr>
          </w:p>
        </w:tc>
      </w:tr>
      <w:tr w:rsidR="00E33C87" w:rsidRPr="00FF1FD2" w14:paraId="780524E9" w14:textId="77777777" w:rsidTr="00A13F2B">
        <w:tc>
          <w:tcPr>
            <w:tcW w:w="8025" w:type="dxa"/>
          </w:tcPr>
          <w:p w14:paraId="780524E7" w14:textId="77777777" w:rsidR="00E33C87" w:rsidRPr="00FF1FD2" w:rsidRDefault="00E33C87" w:rsidP="00A13F2B">
            <w:pPr>
              <w:rPr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 xml:space="preserve">Highly Satisfactory:  </w:t>
            </w:r>
            <w:proofErr w:type="gramStart"/>
            <w:r w:rsidRPr="00FF1FD2">
              <w:rPr>
                <w:bCs/>
                <w:sz w:val="23"/>
                <w:szCs w:val="23"/>
              </w:rPr>
              <w:t>Generally</w:t>
            </w:r>
            <w:proofErr w:type="gramEnd"/>
            <w:r w:rsidRPr="00FF1FD2">
              <w:rPr>
                <w:bCs/>
                <w:sz w:val="23"/>
                <w:szCs w:val="23"/>
              </w:rPr>
              <w:t xml:space="preserve"> very good though scope for minor improvements in one or two practice areas: learning objectives achieved.</w:t>
            </w:r>
          </w:p>
        </w:tc>
        <w:tc>
          <w:tcPr>
            <w:tcW w:w="2447" w:type="dxa"/>
          </w:tcPr>
          <w:p w14:paraId="780524E8" w14:textId="42FE10DD" w:rsidR="00E33C87" w:rsidRPr="00FF1FD2" w:rsidRDefault="009942E6" w:rsidP="00A13F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E33C87" w:rsidRPr="00FF1FD2" w14:paraId="780524EC" w14:textId="77777777" w:rsidTr="00A13F2B">
        <w:tc>
          <w:tcPr>
            <w:tcW w:w="8025" w:type="dxa"/>
          </w:tcPr>
          <w:p w14:paraId="780524EA" w14:textId="77777777" w:rsidR="00E33C87" w:rsidRPr="00FF1FD2" w:rsidRDefault="00E33C87" w:rsidP="00A13F2B">
            <w:pPr>
              <w:rPr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 xml:space="preserve">Satisfactory:  </w:t>
            </w:r>
            <w:r w:rsidRPr="00FF1FD2">
              <w:rPr>
                <w:bCs/>
                <w:sz w:val="23"/>
                <w:szCs w:val="23"/>
              </w:rPr>
              <w:t>Acceptable standards across all practice areas though scope for improvement in some areas: learning objectives achieved.</w:t>
            </w:r>
          </w:p>
        </w:tc>
        <w:tc>
          <w:tcPr>
            <w:tcW w:w="2447" w:type="dxa"/>
          </w:tcPr>
          <w:p w14:paraId="780524EB" w14:textId="77777777" w:rsidR="00E33C87" w:rsidRPr="00FF1FD2" w:rsidRDefault="00E33C87" w:rsidP="00A13F2B">
            <w:pPr>
              <w:jc w:val="center"/>
              <w:rPr>
                <w:sz w:val="23"/>
                <w:szCs w:val="23"/>
              </w:rPr>
            </w:pPr>
          </w:p>
        </w:tc>
      </w:tr>
      <w:tr w:rsidR="00E33C87" w:rsidRPr="00FF1FD2" w14:paraId="780524EF" w14:textId="77777777" w:rsidTr="00A13F2B">
        <w:tc>
          <w:tcPr>
            <w:tcW w:w="8025" w:type="dxa"/>
          </w:tcPr>
          <w:p w14:paraId="780524ED" w14:textId="77777777" w:rsidR="00E33C87" w:rsidRPr="00FF1FD2" w:rsidRDefault="00E33C87" w:rsidP="00A13F2B">
            <w:pPr>
              <w:rPr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 xml:space="preserve">Requires attention:  </w:t>
            </w:r>
            <w:r w:rsidRPr="00FF1FD2">
              <w:rPr>
                <w:bCs/>
                <w:sz w:val="23"/>
                <w:szCs w:val="23"/>
              </w:rPr>
              <w:t>Acceptable standards in most practice areas though one or two areas in need of significant improvement: some objectives not achieved.</w:t>
            </w:r>
          </w:p>
        </w:tc>
        <w:tc>
          <w:tcPr>
            <w:tcW w:w="2447" w:type="dxa"/>
          </w:tcPr>
          <w:p w14:paraId="780524EE" w14:textId="77777777" w:rsidR="00E33C87" w:rsidRPr="00FF1FD2" w:rsidRDefault="00E33C87" w:rsidP="00A13F2B">
            <w:pPr>
              <w:jc w:val="center"/>
              <w:rPr>
                <w:sz w:val="23"/>
                <w:szCs w:val="23"/>
              </w:rPr>
            </w:pPr>
          </w:p>
        </w:tc>
      </w:tr>
      <w:tr w:rsidR="00E33C87" w:rsidRPr="00FF1FD2" w14:paraId="780524F2" w14:textId="77777777" w:rsidTr="00A13F2B">
        <w:tc>
          <w:tcPr>
            <w:tcW w:w="8025" w:type="dxa"/>
          </w:tcPr>
          <w:p w14:paraId="780524F0" w14:textId="77777777" w:rsidR="00E33C87" w:rsidRPr="00FF1FD2" w:rsidRDefault="00E33C87" w:rsidP="00A13F2B">
            <w:pPr>
              <w:rPr>
                <w:b/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 xml:space="preserve">Unsatisfactory:  </w:t>
            </w:r>
            <w:r w:rsidRPr="00D9767A">
              <w:rPr>
                <w:bCs/>
                <w:sz w:val="23"/>
                <w:szCs w:val="23"/>
              </w:rPr>
              <w:t>Poor.  Unacceptable</w:t>
            </w:r>
            <w:r>
              <w:rPr>
                <w:bCs/>
                <w:sz w:val="23"/>
                <w:szCs w:val="23"/>
              </w:rPr>
              <w:t xml:space="preserve"> standards in over three areas of practice with wide scope for major improvement: </w:t>
            </w:r>
            <w:proofErr w:type="gramStart"/>
            <w:r>
              <w:rPr>
                <w:bCs/>
                <w:sz w:val="23"/>
                <w:szCs w:val="23"/>
              </w:rPr>
              <w:t>the majority of</w:t>
            </w:r>
            <w:proofErr w:type="gramEnd"/>
            <w:r>
              <w:rPr>
                <w:bCs/>
                <w:sz w:val="23"/>
                <w:szCs w:val="23"/>
              </w:rPr>
              <w:t xml:space="preserve"> objectives not achieved.</w:t>
            </w:r>
          </w:p>
        </w:tc>
        <w:tc>
          <w:tcPr>
            <w:tcW w:w="2447" w:type="dxa"/>
          </w:tcPr>
          <w:p w14:paraId="780524F1" w14:textId="77777777" w:rsidR="00E33C87" w:rsidRPr="00FF1FD2" w:rsidRDefault="00E33C87" w:rsidP="00A13F2B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80524F3" w14:textId="77777777" w:rsidR="00E33C87" w:rsidRPr="00FF1FD2" w:rsidRDefault="00E33C87" w:rsidP="00E33C87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00" w:firstRow="0" w:lastRow="0" w:firstColumn="0" w:lastColumn="0" w:noHBand="0" w:noVBand="0"/>
      </w:tblPr>
      <w:tblGrid>
        <w:gridCol w:w="10174"/>
      </w:tblGrid>
      <w:tr w:rsidR="00E33C87" w:rsidRPr="00FF1FD2" w14:paraId="780524F5" w14:textId="77777777" w:rsidTr="00A13F2B">
        <w:tc>
          <w:tcPr>
            <w:tcW w:w="10476" w:type="dxa"/>
          </w:tcPr>
          <w:p w14:paraId="780524F4" w14:textId="780E1CDF" w:rsidR="00E33C87" w:rsidRPr="00FF1FD2" w:rsidRDefault="00E33C87" w:rsidP="00A13F2B">
            <w:pPr>
              <w:rPr>
                <w:b/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Assessor’s signature:</w:t>
            </w:r>
            <w:r w:rsidRPr="005636C0">
              <w:rPr>
                <w:bCs/>
                <w:sz w:val="23"/>
                <w:szCs w:val="23"/>
              </w:rPr>
              <w:t xml:space="preserve">  </w:t>
            </w:r>
            <w:bookmarkStart w:id="0" w:name="_GoBack"/>
            <w:r w:rsidR="008A573B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 wp14:anchorId="507685AE" wp14:editId="77C7EF74">
                  <wp:extent cx="771525" cy="64469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90" cy="65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80524F6" w14:textId="77777777" w:rsidR="00E33C87" w:rsidRPr="00FF1FD2" w:rsidRDefault="00E33C87" w:rsidP="00E33C87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ook w:val="0000" w:firstRow="0" w:lastRow="0" w:firstColumn="0" w:lastColumn="0" w:noHBand="0" w:noVBand="0"/>
      </w:tblPr>
      <w:tblGrid>
        <w:gridCol w:w="10174"/>
      </w:tblGrid>
      <w:tr w:rsidR="00E33C87" w:rsidRPr="00FF1FD2" w14:paraId="780524FA" w14:textId="77777777" w:rsidTr="00A13F2B">
        <w:tc>
          <w:tcPr>
            <w:tcW w:w="10476" w:type="dxa"/>
          </w:tcPr>
          <w:p w14:paraId="780524F7" w14:textId="157A2DA1" w:rsidR="00E33C87" w:rsidRDefault="00E33C87" w:rsidP="00A13F2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Candidate’s comments (optional)</w:t>
            </w:r>
          </w:p>
          <w:p w14:paraId="780524F8" w14:textId="2AA1CDE4" w:rsidR="00E33C87" w:rsidRPr="00FF1FD2" w:rsidRDefault="00350BCC" w:rsidP="00A13F2B">
            <w:pPr>
              <w:rPr>
                <w:sz w:val="23"/>
                <w:szCs w:val="23"/>
              </w:rPr>
            </w:pPr>
            <w:r w:rsidRPr="00F66D1F">
              <w:rPr>
                <w:bCs/>
                <w:sz w:val="23"/>
                <w:szCs w:val="23"/>
              </w:rPr>
              <w:t xml:space="preserve">The </w:t>
            </w:r>
            <w:r w:rsidR="002A47E5">
              <w:rPr>
                <w:bCs/>
                <w:sz w:val="23"/>
                <w:szCs w:val="23"/>
              </w:rPr>
              <w:t xml:space="preserve">entire </w:t>
            </w:r>
            <w:r w:rsidRPr="00F66D1F">
              <w:rPr>
                <w:bCs/>
                <w:sz w:val="23"/>
                <w:szCs w:val="23"/>
              </w:rPr>
              <w:t xml:space="preserve">observation process (i.e. pre- and post-observation meetings) has been a very useful and enjoyable </w:t>
            </w:r>
            <w:r w:rsidR="00E80E47" w:rsidRPr="00F66D1F">
              <w:rPr>
                <w:bCs/>
                <w:sz w:val="23"/>
                <w:szCs w:val="23"/>
              </w:rPr>
              <w:t>experience</w:t>
            </w:r>
            <w:r w:rsidR="00E80E47">
              <w:rPr>
                <w:bCs/>
                <w:sz w:val="23"/>
                <w:szCs w:val="23"/>
              </w:rPr>
              <w:t xml:space="preserve"> and</w:t>
            </w:r>
            <w:r w:rsidR="00A10549">
              <w:rPr>
                <w:bCs/>
                <w:sz w:val="23"/>
                <w:szCs w:val="23"/>
              </w:rPr>
              <w:t xml:space="preserve"> has provided numerous opportunities for </w:t>
            </w:r>
            <w:r w:rsidR="00D4351F">
              <w:rPr>
                <w:bCs/>
                <w:sz w:val="23"/>
                <w:szCs w:val="23"/>
              </w:rPr>
              <w:t>maximizing the effectiveness of my teaching practice</w:t>
            </w:r>
            <w:r w:rsidRPr="00F66D1F">
              <w:rPr>
                <w:bCs/>
                <w:sz w:val="23"/>
                <w:szCs w:val="23"/>
              </w:rPr>
              <w:t xml:space="preserve">. The Assessors have provided thorough and critical </w:t>
            </w:r>
            <w:r w:rsidR="00F66D1F" w:rsidRPr="00F66D1F">
              <w:rPr>
                <w:bCs/>
                <w:sz w:val="23"/>
                <w:szCs w:val="23"/>
              </w:rPr>
              <w:t>feedback</w:t>
            </w:r>
            <w:r w:rsidRPr="00F66D1F">
              <w:rPr>
                <w:bCs/>
                <w:sz w:val="23"/>
                <w:szCs w:val="23"/>
              </w:rPr>
              <w:t xml:space="preserve"> that </w:t>
            </w:r>
            <w:r w:rsidR="00F66D1F" w:rsidRPr="00F66D1F">
              <w:rPr>
                <w:bCs/>
                <w:sz w:val="23"/>
                <w:szCs w:val="23"/>
              </w:rPr>
              <w:t>has further stimulated my reflective practice</w:t>
            </w:r>
            <w:r w:rsidR="00747ED8">
              <w:rPr>
                <w:bCs/>
                <w:sz w:val="23"/>
                <w:szCs w:val="23"/>
              </w:rPr>
              <w:t xml:space="preserve">, and I wish to thank them for </w:t>
            </w:r>
            <w:r w:rsidR="00FF5795">
              <w:rPr>
                <w:bCs/>
                <w:sz w:val="23"/>
                <w:szCs w:val="23"/>
              </w:rPr>
              <w:t>such an important contribution to my development as an effective teacher</w:t>
            </w:r>
            <w:r w:rsidR="00F66D1F" w:rsidRPr="00F66D1F">
              <w:rPr>
                <w:bCs/>
                <w:sz w:val="23"/>
                <w:szCs w:val="23"/>
              </w:rPr>
              <w:t xml:space="preserve">. </w:t>
            </w:r>
          </w:p>
          <w:p w14:paraId="55D6FF0F" w14:textId="77777777" w:rsidR="00E33C87" w:rsidRDefault="00E33C87" w:rsidP="00A13F2B">
            <w:pPr>
              <w:rPr>
                <w:bCs/>
                <w:sz w:val="23"/>
                <w:szCs w:val="23"/>
              </w:rPr>
            </w:pPr>
            <w:r w:rsidRPr="00FF1FD2">
              <w:rPr>
                <w:b/>
                <w:bCs/>
                <w:sz w:val="23"/>
                <w:szCs w:val="23"/>
              </w:rPr>
              <w:t>Candidate’s signature</w:t>
            </w:r>
            <w:r w:rsidRPr="009B69FC">
              <w:rPr>
                <w:b/>
                <w:bCs/>
                <w:sz w:val="23"/>
                <w:szCs w:val="23"/>
              </w:rPr>
              <w:t>:</w:t>
            </w:r>
            <w:r w:rsidRPr="009B69FC">
              <w:rPr>
                <w:bCs/>
                <w:sz w:val="23"/>
                <w:szCs w:val="23"/>
              </w:rPr>
              <w:t xml:space="preserve"> </w:t>
            </w:r>
          </w:p>
          <w:p w14:paraId="780524F9" w14:textId="21E6BF8C" w:rsidR="00FF5795" w:rsidRPr="005636C0" w:rsidRDefault="001272B8" w:rsidP="00A13F2B">
            <w:pPr>
              <w:rPr>
                <w:bCs/>
                <w:sz w:val="23"/>
                <w:szCs w:val="23"/>
              </w:rPr>
            </w:pPr>
            <w:r w:rsidRPr="00AF3232">
              <w:rPr>
                <w:rFonts w:ascii="Times New Roman" w:hAnsi="Times New Roman" w:cs="Times New Roman"/>
                <w:noProof/>
                <w:sz w:val="22"/>
                <w:lang w:eastAsia="en-GB"/>
              </w:rPr>
              <w:drawing>
                <wp:inline distT="0" distB="0" distL="0" distR="0" wp14:anchorId="2C4F1250" wp14:editId="707E403B">
                  <wp:extent cx="1480626" cy="296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389" cy="3050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524FB" w14:textId="77777777" w:rsidR="0031443C" w:rsidRPr="006F1CEF" w:rsidRDefault="0031443C" w:rsidP="00E906BA"/>
    <w:sectPr w:rsidR="0031443C" w:rsidRPr="006F1CEF" w:rsidSect="00B54B1B">
      <w:footerReference w:type="default" r:id="rId9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24FE" w14:textId="77777777" w:rsidR="002763FD" w:rsidRDefault="002763FD" w:rsidP="00FB63DE">
      <w:pPr>
        <w:spacing w:after="0" w:line="240" w:lineRule="auto"/>
      </w:pPr>
      <w:r>
        <w:separator/>
      </w:r>
    </w:p>
  </w:endnote>
  <w:endnote w:type="continuationSeparator" w:id="0">
    <w:p w14:paraId="780524FF" w14:textId="77777777" w:rsidR="002763FD" w:rsidRDefault="002763FD" w:rsidP="00FB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1320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052500" w14:textId="77777777" w:rsidR="00FB63DE" w:rsidRPr="00B54B1B" w:rsidRDefault="00FB63DE" w:rsidP="00B54B1B">
        <w:pPr>
          <w:pStyle w:val="Footer"/>
          <w:jc w:val="center"/>
        </w:pPr>
        <w:r>
          <w:t>-</w:t>
        </w:r>
        <w:r w:rsidRPr="00FB63DE">
          <w:rPr>
            <w:sz w:val="20"/>
            <w:szCs w:val="20"/>
          </w:rPr>
          <w:fldChar w:fldCharType="begin"/>
        </w:r>
        <w:r w:rsidRPr="00FB63DE">
          <w:rPr>
            <w:sz w:val="20"/>
            <w:szCs w:val="20"/>
          </w:rPr>
          <w:instrText xml:space="preserve"> PAGE   \* MERGEFORMAT </w:instrText>
        </w:r>
        <w:r w:rsidRPr="00FB63DE">
          <w:rPr>
            <w:sz w:val="20"/>
            <w:szCs w:val="20"/>
          </w:rPr>
          <w:fldChar w:fldCharType="separate"/>
        </w:r>
        <w:r w:rsidR="00CF4882">
          <w:rPr>
            <w:noProof/>
            <w:sz w:val="20"/>
            <w:szCs w:val="20"/>
          </w:rPr>
          <w:t>1</w:t>
        </w:r>
        <w:r w:rsidRPr="00FB63DE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-</w:t>
        </w:r>
      </w:p>
    </w:sdtContent>
  </w:sdt>
  <w:p w14:paraId="78052501" w14:textId="77777777" w:rsidR="00FB63DE" w:rsidRDefault="00FB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24FC" w14:textId="77777777" w:rsidR="002763FD" w:rsidRDefault="002763FD" w:rsidP="00FB63DE">
      <w:pPr>
        <w:spacing w:after="0" w:line="240" w:lineRule="auto"/>
      </w:pPr>
      <w:r>
        <w:separator/>
      </w:r>
    </w:p>
  </w:footnote>
  <w:footnote w:type="continuationSeparator" w:id="0">
    <w:p w14:paraId="780524FD" w14:textId="77777777" w:rsidR="002763FD" w:rsidRDefault="002763FD" w:rsidP="00FB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624"/>
    <w:multiLevelType w:val="hybridMultilevel"/>
    <w:tmpl w:val="28BC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3F2"/>
    <w:multiLevelType w:val="hybridMultilevel"/>
    <w:tmpl w:val="7C3ED464"/>
    <w:lvl w:ilvl="0" w:tplc="8E002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65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8D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4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8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A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22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AF1FE7"/>
    <w:multiLevelType w:val="hybridMultilevel"/>
    <w:tmpl w:val="4AE6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6D89"/>
    <w:multiLevelType w:val="hybridMultilevel"/>
    <w:tmpl w:val="41B05D70"/>
    <w:lvl w:ilvl="0" w:tplc="6DD4C0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5679"/>
    <w:multiLevelType w:val="hybridMultilevel"/>
    <w:tmpl w:val="3558E004"/>
    <w:lvl w:ilvl="0" w:tplc="6DD4C0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87"/>
    <w:rsid w:val="000171BE"/>
    <w:rsid w:val="00025C08"/>
    <w:rsid w:val="00062EF9"/>
    <w:rsid w:val="00097D7E"/>
    <w:rsid w:val="000A6E6D"/>
    <w:rsid w:val="000A7847"/>
    <w:rsid w:val="000C0C0C"/>
    <w:rsid w:val="000C45DF"/>
    <w:rsid w:val="000E67CC"/>
    <w:rsid w:val="00106C4C"/>
    <w:rsid w:val="001139C3"/>
    <w:rsid w:val="00117CE1"/>
    <w:rsid w:val="00120316"/>
    <w:rsid w:val="001272B8"/>
    <w:rsid w:val="001340D9"/>
    <w:rsid w:val="00166245"/>
    <w:rsid w:val="00175FC2"/>
    <w:rsid w:val="001803E7"/>
    <w:rsid w:val="0018413E"/>
    <w:rsid w:val="001B2B1B"/>
    <w:rsid w:val="001D0EDE"/>
    <w:rsid w:val="001D6004"/>
    <w:rsid w:val="001F2C68"/>
    <w:rsid w:val="001F47BF"/>
    <w:rsid w:val="001F53DC"/>
    <w:rsid w:val="00204617"/>
    <w:rsid w:val="00257E60"/>
    <w:rsid w:val="00264E58"/>
    <w:rsid w:val="002738A7"/>
    <w:rsid w:val="002763FD"/>
    <w:rsid w:val="00292475"/>
    <w:rsid w:val="002A47E5"/>
    <w:rsid w:val="002B4EDD"/>
    <w:rsid w:val="002E3479"/>
    <w:rsid w:val="0031443C"/>
    <w:rsid w:val="0032689E"/>
    <w:rsid w:val="003309B5"/>
    <w:rsid w:val="0033535E"/>
    <w:rsid w:val="00335734"/>
    <w:rsid w:val="00350BCC"/>
    <w:rsid w:val="003562B8"/>
    <w:rsid w:val="00363420"/>
    <w:rsid w:val="00365ED7"/>
    <w:rsid w:val="00375C45"/>
    <w:rsid w:val="003868BF"/>
    <w:rsid w:val="00391197"/>
    <w:rsid w:val="00392711"/>
    <w:rsid w:val="003A171C"/>
    <w:rsid w:val="003A6264"/>
    <w:rsid w:val="004200D8"/>
    <w:rsid w:val="00425815"/>
    <w:rsid w:val="004409F3"/>
    <w:rsid w:val="004439D8"/>
    <w:rsid w:val="00452768"/>
    <w:rsid w:val="0048736E"/>
    <w:rsid w:val="004B48DB"/>
    <w:rsid w:val="004F4416"/>
    <w:rsid w:val="00503F36"/>
    <w:rsid w:val="00541595"/>
    <w:rsid w:val="00574EB1"/>
    <w:rsid w:val="00584A48"/>
    <w:rsid w:val="00593977"/>
    <w:rsid w:val="00612096"/>
    <w:rsid w:val="006267BA"/>
    <w:rsid w:val="00627A51"/>
    <w:rsid w:val="006627D2"/>
    <w:rsid w:val="006A3D6B"/>
    <w:rsid w:val="006A7D18"/>
    <w:rsid w:val="006B3EB6"/>
    <w:rsid w:val="006F1CEF"/>
    <w:rsid w:val="0073392C"/>
    <w:rsid w:val="00734FCE"/>
    <w:rsid w:val="00745863"/>
    <w:rsid w:val="00747ED8"/>
    <w:rsid w:val="00757EC4"/>
    <w:rsid w:val="00762E66"/>
    <w:rsid w:val="00771B44"/>
    <w:rsid w:val="00781F0B"/>
    <w:rsid w:val="0079754D"/>
    <w:rsid w:val="007C1039"/>
    <w:rsid w:val="007D2885"/>
    <w:rsid w:val="007E3E76"/>
    <w:rsid w:val="007E720A"/>
    <w:rsid w:val="00800055"/>
    <w:rsid w:val="0083225D"/>
    <w:rsid w:val="00870699"/>
    <w:rsid w:val="008A573B"/>
    <w:rsid w:val="008A764C"/>
    <w:rsid w:val="008C4AEA"/>
    <w:rsid w:val="008E54F6"/>
    <w:rsid w:val="008F1F2F"/>
    <w:rsid w:val="0090787C"/>
    <w:rsid w:val="00907B55"/>
    <w:rsid w:val="009114D0"/>
    <w:rsid w:val="009265F5"/>
    <w:rsid w:val="00957320"/>
    <w:rsid w:val="00972177"/>
    <w:rsid w:val="009942E6"/>
    <w:rsid w:val="009A7785"/>
    <w:rsid w:val="00A03D94"/>
    <w:rsid w:val="00A10549"/>
    <w:rsid w:val="00A411F2"/>
    <w:rsid w:val="00A5637C"/>
    <w:rsid w:val="00AB1E86"/>
    <w:rsid w:val="00AB2F98"/>
    <w:rsid w:val="00AD646E"/>
    <w:rsid w:val="00AE079D"/>
    <w:rsid w:val="00AF612F"/>
    <w:rsid w:val="00B146BB"/>
    <w:rsid w:val="00B54B1B"/>
    <w:rsid w:val="00B962D7"/>
    <w:rsid w:val="00BA3B3B"/>
    <w:rsid w:val="00C014E1"/>
    <w:rsid w:val="00C01B49"/>
    <w:rsid w:val="00C24380"/>
    <w:rsid w:val="00C44A72"/>
    <w:rsid w:val="00C464B6"/>
    <w:rsid w:val="00C67178"/>
    <w:rsid w:val="00C85361"/>
    <w:rsid w:val="00CA0DDB"/>
    <w:rsid w:val="00CA495C"/>
    <w:rsid w:val="00CA4D5F"/>
    <w:rsid w:val="00CF4882"/>
    <w:rsid w:val="00D242FD"/>
    <w:rsid w:val="00D37BF9"/>
    <w:rsid w:val="00D40AFE"/>
    <w:rsid w:val="00D4351F"/>
    <w:rsid w:val="00D439D1"/>
    <w:rsid w:val="00DA208F"/>
    <w:rsid w:val="00DB5CFF"/>
    <w:rsid w:val="00DE7895"/>
    <w:rsid w:val="00E07E9D"/>
    <w:rsid w:val="00E317ED"/>
    <w:rsid w:val="00E33C87"/>
    <w:rsid w:val="00E366E1"/>
    <w:rsid w:val="00E70D91"/>
    <w:rsid w:val="00E7466D"/>
    <w:rsid w:val="00E80E47"/>
    <w:rsid w:val="00E906BA"/>
    <w:rsid w:val="00E94739"/>
    <w:rsid w:val="00EB0A63"/>
    <w:rsid w:val="00EC0A11"/>
    <w:rsid w:val="00EC577A"/>
    <w:rsid w:val="00EC5D87"/>
    <w:rsid w:val="00ED2F66"/>
    <w:rsid w:val="00EE6C7F"/>
    <w:rsid w:val="00F6252E"/>
    <w:rsid w:val="00F62FE1"/>
    <w:rsid w:val="00F66D1F"/>
    <w:rsid w:val="00F94E92"/>
    <w:rsid w:val="00FA1DF8"/>
    <w:rsid w:val="00FA619A"/>
    <w:rsid w:val="00FB63DE"/>
    <w:rsid w:val="00FF2569"/>
    <w:rsid w:val="00FF3A90"/>
    <w:rsid w:val="00FF5795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05246D"/>
  <w15:docId w15:val="{CE0E69FB-D41C-4EB3-B26A-7CA36B6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8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C87"/>
    <w:pPr>
      <w:spacing w:after="120" w:line="240" w:lineRule="auto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33C87"/>
    <w:rPr>
      <w:rFonts w:ascii="Arial" w:eastAsia="Times New Roman" w:hAnsi="Arial" w:cs="Times New Roman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C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3C8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3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D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4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7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Davide Filingeri</cp:lastModifiedBy>
  <cp:revision>11</cp:revision>
  <cp:lastPrinted>2017-09-21T10:39:00Z</cp:lastPrinted>
  <dcterms:created xsi:type="dcterms:W3CDTF">2018-11-20T10:50:00Z</dcterms:created>
  <dcterms:modified xsi:type="dcterms:W3CDTF">2018-11-20T11:19:00Z</dcterms:modified>
</cp:coreProperties>
</file>